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3F2" w:rsidRPr="00585987" w:rsidRDefault="003953F2">
      <w:pPr>
        <w:rPr>
          <w:rFonts w:ascii="Times New Roman" w:hAnsi="Times New Roman"/>
          <w:sz w:val="24"/>
          <w:szCs w:val="24"/>
          <w:lang w:val="en-GB"/>
        </w:rPr>
      </w:pPr>
    </w:p>
    <w:p w:rsidR="003953F2" w:rsidRPr="00C06EB0" w:rsidRDefault="00D670BE">
      <w:pPr>
        <w:rPr>
          <w:rFonts w:ascii="Times New Roman" w:hAnsi="Times New Roman"/>
          <w:sz w:val="24"/>
          <w:szCs w:val="24"/>
        </w:rPr>
      </w:pPr>
      <w:r w:rsidRPr="00D670BE">
        <w:rPr>
          <w:rFonts w:ascii="Times New Roman" w:hAnsi="Times New Roman"/>
          <w:noProof/>
          <w:sz w:val="24"/>
          <w:szCs w:val="24"/>
          <w:lang w:eastAsia="zh-TW"/>
        </w:rPr>
        <w:pict>
          <v:group id="_x0000_s1050" style="position:absolute;margin-left:0;margin-top:0;width:611.95pt;height:9in;z-index:251664896;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51"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52" style="position:absolute;left:-6;top:3717;width:12189;height:3550" coordorigin="18,7468" coordsize="12189,3550">
                <v:shape id="_x0000_s1053" style="position:absolute;left:18;top:7837;width:7132;height:2863;mso-width-relative:page;mso-height-relative:page" coordsize="7132,2863" path="m,l17,2863,7132,2578r,-2378l,xe" fillcolor="#a7bfde" stroked="f">
                  <v:fill opacity=".5"/>
                  <v:path arrowok="t"/>
                </v:shape>
                <v:shape id="_x0000_s1054" style="position:absolute;left:7150;top:7468;width:3466;height:3550;mso-width-relative:page;mso-height-relative:page" coordsize="3466,3550" path="m,569l,2930r3466,620l3466,,,569xe" fillcolor="#d3dfee" stroked="f">
                  <v:fill opacity=".5"/>
                  <v:path arrowok="t"/>
                </v:shape>
                <v:shape id="_x0000_s1055" style="position:absolute;left:10616;top:7468;width:1591;height:3550;mso-width-relative:page;mso-height-relative:page" coordsize="1591,3550" path="m,l,3550,1591,2746r,-2009l,xe" fillcolor="#a7bfde" stroked="f">
                  <v:fill opacity=".5"/>
                  <v:path arrowok="t"/>
                </v:shape>
              </v:group>
              <v:shape id="_x0000_s1056" style="position:absolute;left:8071;top:4069;width:4120;height:2913;mso-width-relative:page;mso-height-relative:page" coordsize="4120,2913" path="m1,251l,2662r4120,251l4120,,1,251xe" fillcolor="#d8d8d8" stroked="f">
                <v:path arrowok="t"/>
              </v:shape>
              <v:shape id="_x0000_s1057" style="position:absolute;left:4104;top:3399;width:3985;height:4236;mso-width-relative:page;mso-height-relative:page" coordsize="3985,4236" path="m,l,4236,3985,3349r,-2428l,xe" fillcolor="#bfbfbf" stroked="f">
                <v:path arrowok="t"/>
              </v:shape>
              <v:shape id="_x0000_s1058" style="position:absolute;left:18;top:3399;width:4086;height:4253;mso-width-relative:page;mso-height-relative:page" coordsize="4086,4253" path="m4086,r-2,4253l,3198,,1072,4086,xe" fillcolor="#d8d8d8" stroked="f">
                <v:path arrowok="t"/>
              </v:shape>
              <v:shape id="_x0000_s1059" style="position:absolute;left:17;top:3617;width:2076;height:3851;mso-width-relative:page;mso-height-relative:page" coordsize="2076,3851" path="m,921l2060,r16,3851l,2981,,921xe" fillcolor="#d3dfee" stroked="f">
                <v:fill opacity="45875f"/>
                <v:path arrowok="t"/>
              </v:shape>
              <v:shape id="_x0000_s1060" style="position:absolute;left:2077;top:3617;width:6011;height:3835;mso-width-relative:page;mso-height-relative:page" coordsize="6011,3835" path="m,l17,3835,6011,2629r,-1390l,xe" fillcolor="#a7bfde" stroked="f">
                <v:fill opacity="45875f"/>
                <v:path arrowok="t"/>
              </v:shape>
              <v:shape id="_x0000_s1061" style="position:absolute;left:8088;top:3835;width:4102;height:3432;mso-width-relative:page;mso-height-relative:page" coordsize="4102,3432" path="m,1038l,2411,4102,3432,4102,,,1038xe" fillcolor="#d3dfee" stroked="f">
                <v:fill opacity="45875f"/>
                <v:path arrowok="t"/>
              </v:shape>
            </v:group>
            <v:rect id="_x0000_s1062" style="position:absolute;left:1800;top:1440;width:8638;height:1443;mso-width-percent:1000;mso-position-horizontal:center;mso-position-horizontal-relative:margin;mso-position-vertical:top;mso-position-vertical-relative:margin;mso-width-percent:1000;mso-width-relative:margin;mso-height-relative:margin" filled="f" stroked="f">
              <v:textbox style="mso-next-textbox:#_x0000_s1062;mso-fit-shape-to-text:t">
                <w:txbxContent>
                  <w:p w:rsidR="00401438" w:rsidRPr="003953F2" w:rsidRDefault="00401438">
                    <w:pPr>
                      <w:spacing w:after="0"/>
                      <w:rPr>
                        <w:b/>
                        <w:bCs/>
                        <w:color w:val="808080"/>
                        <w:sz w:val="32"/>
                        <w:szCs w:val="32"/>
                      </w:rPr>
                    </w:pPr>
                    <w:r>
                      <w:rPr>
                        <w:b/>
                        <w:bCs/>
                        <w:sz w:val="32"/>
                        <w:szCs w:val="32"/>
                      </w:rPr>
                      <w:t>Општина Бела Паланка</w:t>
                    </w:r>
                  </w:p>
                  <w:p w:rsidR="00401438" w:rsidRPr="003953F2" w:rsidRDefault="00401438">
                    <w:pPr>
                      <w:spacing w:after="0"/>
                      <w:rPr>
                        <w:b/>
                        <w:bCs/>
                        <w:color w:val="808080"/>
                        <w:sz w:val="32"/>
                        <w:szCs w:val="32"/>
                      </w:rPr>
                    </w:pPr>
                  </w:p>
                </w:txbxContent>
              </v:textbox>
            </v:rect>
            <v:rect id="_x0000_s1063" style="position:absolute;left:6494;top:11160;width:4998;height:2343;mso-position-horizontal-relative:margin;mso-position-vertical-relative:margin" filled="f" stroked="f">
              <v:textbox style="mso-next-textbox:#_x0000_s1063;mso-fit-shape-to-text:t">
                <w:txbxContent>
                  <w:p w:rsidR="00401438" w:rsidRDefault="00401438">
                    <w:pPr>
                      <w:jc w:val="right"/>
                      <w:rPr>
                        <w:sz w:val="96"/>
                        <w:szCs w:val="96"/>
                      </w:rPr>
                    </w:pPr>
                  </w:p>
                </w:txbxContent>
              </v:textbox>
            </v:rect>
            <v:rect id="_x0000_s1064"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64">
                <w:txbxContent>
                  <w:p w:rsidR="00401438" w:rsidRPr="00CF1927" w:rsidRDefault="00401438">
                    <w:pPr>
                      <w:spacing w:after="0"/>
                      <w:rPr>
                        <w:b/>
                        <w:bCs/>
                        <w:color w:val="1F497D"/>
                        <w:sz w:val="72"/>
                        <w:szCs w:val="72"/>
                        <w:lang w:val="sr-Cyrl-CS"/>
                      </w:rPr>
                    </w:pPr>
                    <w:r>
                      <w:rPr>
                        <w:b/>
                        <w:bCs/>
                        <w:sz w:val="72"/>
                        <w:szCs w:val="72"/>
                        <w:lang w:val="sr-Cyrl-CS"/>
                      </w:rPr>
                      <w:t>Локални акциони</w:t>
                    </w:r>
                    <w:r>
                      <w:rPr>
                        <w:b/>
                        <w:bCs/>
                        <w:sz w:val="72"/>
                        <w:szCs w:val="72"/>
                      </w:rPr>
                      <w:t xml:space="preserve"> план за  родн</w:t>
                    </w:r>
                    <w:r>
                      <w:rPr>
                        <w:b/>
                        <w:bCs/>
                        <w:sz w:val="72"/>
                        <w:szCs w:val="72"/>
                        <w:lang w:val="sr-Cyrl-CS"/>
                      </w:rPr>
                      <w:t>у</w:t>
                    </w:r>
                    <w:r>
                      <w:rPr>
                        <w:b/>
                        <w:bCs/>
                        <w:sz w:val="72"/>
                        <w:szCs w:val="72"/>
                      </w:rPr>
                      <w:t xml:space="preserve"> равноправност</w:t>
                    </w:r>
                  </w:p>
                  <w:p w:rsidR="00401438" w:rsidRPr="00996A0C" w:rsidRDefault="00401438">
                    <w:pPr>
                      <w:rPr>
                        <w:b/>
                        <w:bCs/>
                        <w:color w:val="4F81BD"/>
                        <w:sz w:val="40"/>
                        <w:szCs w:val="40"/>
                      </w:rPr>
                    </w:pPr>
                    <w:r>
                      <w:rPr>
                        <w:b/>
                        <w:bCs/>
                        <w:sz w:val="40"/>
                        <w:szCs w:val="40"/>
                      </w:rPr>
                      <w:t>2021-2023</w:t>
                    </w:r>
                  </w:p>
                  <w:p w:rsidR="00401438" w:rsidRPr="003953F2" w:rsidRDefault="00401438">
                    <w:pPr>
                      <w:rPr>
                        <w:b/>
                        <w:bCs/>
                        <w:color w:val="808080"/>
                        <w:sz w:val="32"/>
                        <w:szCs w:val="32"/>
                      </w:rPr>
                    </w:pPr>
                  </w:p>
                  <w:p w:rsidR="00401438" w:rsidRPr="003953F2" w:rsidRDefault="00401438">
                    <w:pPr>
                      <w:rPr>
                        <w:b/>
                        <w:bCs/>
                        <w:color w:val="808080"/>
                        <w:sz w:val="32"/>
                        <w:szCs w:val="32"/>
                      </w:rPr>
                    </w:pPr>
                  </w:p>
                </w:txbxContent>
              </v:textbox>
            </v:rect>
            <w10:wrap anchorx="page" anchory="margin"/>
          </v:group>
        </w:pict>
      </w:r>
    </w:p>
    <w:p w:rsidR="0083341C" w:rsidRPr="00C06EB0" w:rsidRDefault="003953F2" w:rsidP="00F8509A">
      <w:pPr>
        <w:jc w:val="both"/>
        <w:rPr>
          <w:rFonts w:ascii="Times New Roman" w:hAnsi="Times New Roman"/>
          <w:sz w:val="24"/>
          <w:szCs w:val="24"/>
        </w:rPr>
      </w:pPr>
      <w:r w:rsidRPr="00C06EB0">
        <w:rPr>
          <w:rFonts w:ascii="Times New Roman" w:eastAsia="Times New Roman" w:hAnsi="Times New Roman"/>
          <w:b/>
          <w:bCs/>
          <w:color w:val="365F91"/>
          <w:sz w:val="24"/>
          <w:szCs w:val="24"/>
        </w:rPr>
        <w:br w:type="page"/>
      </w:r>
    </w:p>
    <w:p w:rsidR="0083341C" w:rsidRPr="00C06EB0" w:rsidRDefault="0083341C" w:rsidP="0019609C">
      <w:pPr>
        <w:pStyle w:val="Heading1"/>
        <w:rPr>
          <w:rFonts w:ascii="Times New Roman" w:hAnsi="Times New Roman"/>
          <w:sz w:val="24"/>
          <w:szCs w:val="24"/>
        </w:rPr>
      </w:pPr>
      <w:r w:rsidRPr="00C06EB0">
        <w:rPr>
          <w:rFonts w:ascii="Times New Roman" w:hAnsi="Times New Roman"/>
          <w:sz w:val="24"/>
          <w:szCs w:val="24"/>
        </w:rPr>
        <w:lastRenderedPageBreak/>
        <w:t xml:space="preserve">УВОД </w:t>
      </w:r>
    </w:p>
    <w:p w:rsidR="0083341C" w:rsidRPr="00C06EB0" w:rsidRDefault="0083341C" w:rsidP="0013270D">
      <w:pPr>
        <w:spacing w:line="360" w:lineRule="auto"/>
        <w:jc w:val="both"/>
        <w:rPr>
          <w:rFonts w:ascii="Times New Roman" w:hAnsi="Times New Roman"/>
          <w:sz w:val="24"/>
          <w:szCs w:val="24"/>
        </w:rPr>
      </w:pPr>
      <w:r w:rsidRPr="00C06EB0">
        <w:rPr>
          <w:rFonts w:ascii="Times New Roman" w:hAnsi="Times New Roman"/>
          <w:sz w:val="24"/>
          <w:szCs w:val="24"/>
        </w:rPr>
        <w:t>Родна равноправност подразумева једнаку заступљеност, моћ, утицај, расподелу одговорности, једнаке могућности за економску независност жена и мушкараца. Показатељи положаја жена, као и релативног положаја жена и мушкараца указују на неравноправну расподелу ресурса, моћи и могућности у различитим сферама друштвеног, економског и политичког живота. Родна равноправност је на глобалном нивоу дефинис</w:t>
      </w:r>
      <w:r w:rsidR="00996A0C">
        <w:rPr>
          <w:rFonts w:ascii="Times New Roman" w:hAnsi="Times New Roman"/>
          <w:sz w:val="24"/>
          <w:szCs w:val="24"/>
        </w:rPr>
        <w:t xml:space="preserve">ана и као кључни </w:t>
      </w:r>
      <w:r w:rsidRPr="00C06EB0">
        <w:rPr>
          <w:rFonts w:ascii="Times New Roman" w:hAnsi="Times New Roman"/>
          <w:sz w:val="24"/>
          <w:szCs w:val="24"/>
        </w:rPr>
        <w:t xml:space="preserve"> предуслов развоја, а увођење родне перспективе у све политике, на свим нивоима, као главна стратегија за њено постизање.</w:t>
      </w:r>
    </w:p>
    <w:p w:rsidR="0083341C" w:rsidRPr="00C06EB0" w:rsidRDefault="00B22EA2" w:rsidP="0013270D">
      <w:pPr>
        <w:spacing w:line="360" w:lineRule="auto"/>
        <w:jc w:val="both"/>
        <w:rPr>
          <w:rFonts w:ascii="Times New Roman" w:hAnsi="Times New Roman"/>
          <w:sz w:val="24"/>
          <w:szCs w:val="24"/>
        </w:rPr>
      </w:pPr>
      <w:r>
        <w:rPr>
          <w:rFonts w:ascii="Times New Roman" w:hAnsi="Times New Roman"/>
          <w:sz w:val="24"/>
          <w:szCs w:val="24"/>
        </w:rPr>
        <w:t>Родна неједнакост је и даље присутна</w:t>
      </w:r>
      <w:r w:rsidR="0083341C" w:rsidRPr="00C06EB0">
        <w:rPr>
          <w:rFonts w:ascii="Times New Roman" w:hAnsi="Times New Roman"/>
          <w:sz w:val="24"/>
          <w:szCs w:val="24"/>
        </w:rPr>
        <w:t xml:space="preserve"> у свакодневном животу и отклањање захтева не само правно регулисање једнаких могућности, већ и промену приступа планирања и</w:t>
      </w:r>
      <w:r>
        <w:rPr>
          <w:rFonts w:ascii="Times New Roman" w:hAnsi="Times New Roman"/>
          <w:sz w:val="24"/>
          <w:szCs w:val="24"/>
        </w:rPr>
        <w:t xml:space="preserve"> спровођења јавних политика које</w:t>
      </w:r>
      <w:r w:rsidR="0083341C" w:rsidRPr="00C06EB0">
        <w:rPr>
          <w:rFonts w:ascii="Times New Roman" w:hAnsi="Times New Roman"/>
          <w:sz w:val="24"/>
          <w:szCs w:val="24"/>
        </w:rPr>
        <w:t xml:space="preserve"> ће омогућити да жене и мушкарци имају једнаку корист од развоја заједнице. До скоро, локална димензија остваривања родне равноправности није била посебно истакнута и обавезе дефинисане законима и међународним документима су се односиле најчешће на државе. Међутим, имајући у виду да су локалне самоуправе најближе потребама грађана и грађанки, као и да задовољавање потреба грађанки и грађана спада у надлежности локалне самоуправе, јасно се указала потреба и кључна улога локалних власти у остваривању равноправности и спречавању дискриминације. Родна равноправност у локалним политикама је уједно и предуслов демократичности и доброг управљања на локалном нивоу, које је оријентисано на потребе грађана и грађанки. </w:t>
      </w:r>
    </w:p>
    <w:p w:rsidR="0083341C" w:rsidRPr="00C06EB0" w:rsidRDefault="0083341C" w:rsidP="0013270D">
      <w:pPr>
        <w:spacing w:line="360" w:lineRule="auto"/>
        <w:jc w:val="both"/>
        <w:rPr>
          <w:rFonts w:ascii="Times New Roman" w:hAnsi="Times New Roman"/>
          <w:sz w:val="24"/>
          <w:szCs w:val="24"/>
        </w:rPr>
      </w:pPr>
      <w:r w:rsidRPr="00C06EB0">
        <w:rPr>
          <w:rFonts w:ascii="Times New Roman" w:hAnsi="Times New Roman"/>
          <w:sz w:val="24"/>
          <w:szCs w:val="24"/>
        </w:rPr>
        <w:t xml:space="preserve">Управо због значаја примене принципа родне равноправности на локалном нивоу, а недовољно јасне регулативе у том сегменту, Савет европских општина и региона донео је </w:t>
      </w:r>
      <w:r w:rsidRPr="00C06EB0">
        <w:rPr>
          <w:rFonts w:ascii="Times New Roman" w:hAnsi="Times New Roman"/>
          <w:i/>
          <w:iCs/>
          <w:sz w:val="24"/>
          <w:szCs w:val="24"/>
        </w:rPr>
        <w:t xml:space="preserve">Европску повељу за равноправност жена и мушкараца на локалном нивоу </w:t>
      </w:r>
      <w:r w:rsidRPr="00C06EB0">
        <w:rPr>
          <w:rFonts w:ascii="Times New Roman" w:hAnsi="Times New Roman"/>
          <w:sz w:val="24"/>
          <w:szCs w:val="24"/>
        </w:rPr>
        <w:t>и предузео низ акција за њену промоцију, али и установио кораке који ће осигурати њену примену. Тако Повеља подразумева израду Акционог плана за њено спровођење, али и међусобну сарадњу потписница која ће олакшати примену и размену добрих пракси. Европску повељу је до сада потписало преко 1300 локалних и регионалних управа широм Европе.</w:t>
      </w:r>
    </w:p>
    <w:p w:rsidR="0013270D" w:rsidRPr="00C06EB0" w:rsidRDefault="0083341C" w:rsidP="00955DFC">
      <w:pPr>
        <w:spacing w:line="360" w:lineRule="auto"/>
        <w:jc w:val="both"/>
        <w:rPr>
          <w:rFonts w:ascii="Times New Roman" w:hAnsi="Times New Roman"/>
          <w:sz w:val="24"/>
          <w:szCs w:val="24"/>
        </w:rPr>
      </w:pPr>
      <w:r w:rsidRPr="00C06EB0">
        <w:rPr>
          <w:rFonts w:ascii="Times New Roman" w:hAnsi="Times New Roman"/>
          <w:b/>
          <w:sz w:val="24"/>
          <w:szCs w:val="24"/>
        </w:rPr>
        <w:t>Локални акциони план (ЛАП) дефинише активности које ће општина предузети са циљем унапређења родне равноправности и побољшања положаја жена,</w:t>
      </w:r>
      <w:r w:rsidRPr="00C06EB0">
        <w:rPr>
          <w:rFonts w:ascii="Times New Roman" w:hAnsi="Times New Roman"/>
          <w:sz w:val="24"/>
          <w:szCs w:val="24"/>
        </w:rPr>
        <w:t xml:space="preserve"> а полазне основе за израду ЛАП су међународни документи у области </w:t>
      </w:r>
      <w:r w:rsidRPr="00C06EB0">
        <w:rPr>
          <w:rFonts w:ascii="Times New Roman" w:hAnsi="Times New Roman"/>
          <w:sz w:val="24"/>
          <w:szCs w:val="24"/>
        </w:rPr>
        <w:lastRenderedPageBreak/>
        <w:t>родне равноправности, Европска повеља, надлежности локалне самоуправе (на основу Закона о локалној самоуправу Републике Србије). Стратешки приступ је увођење родне персективе у све програме и политике,</w:t>
      </w:r>
      <w:r w:rsidR="002A2E8D">
        <w:rPr>
          <w:rFonts w:ascii="Times New Roman" w:hAnsi="Times New Roman"/>
          <w:sz w:val="24"/>
          <w:szCs w:val="24"/>
        </w:rPr>
        <w:t xml:space="preserve"> </w:t>
      </w:r>
      <w:r w:rsidRPr="00C06EB0">
        <w:rPr>
          <w:rFonts w:ascii="Times New Roman" w:hAnsi="Times New Roman"/>
          <w:sz w:val="24"/>
          <w:szCs w:val="24"/>
        </w:rPr>
        <w:t xml:space="preserve">а  основа за дефинисање прироритета је анализа стања и развојни приоритети општине. Анализа стања је укључила прикупљање секундарних података и индикатора положаја жена и мушкараца и родне равноправности у општини Бела Паланка и процену капацитета општине у области родне равноправности. Процена капацитета је спроведена путем </w:t>
      </w:r>
      <w:r w:rsidRPr="00C06EB0">
        <w:rPr>
          <w:rFonts w:ascii="Times New Roman" w:hAnsi="Times New Roman"/>
          <w:i/>
          <w:sz w:val="24"/>
          <w:szCs w:val="24"/>
        </w:rPr>
        <w:t>Алата за процену капацитета локалних механизама за равноправност полова</w:t>
      </w:r>
      <w:r w:rsidRPr="00C06EB0">
        <w:rPr>
          <w:rFonts w:ascii="Times New Roman" w:hAnsi="Times New Roman"/>
          <w:sz w:val="24"/>
          <w:szCs w:val="24"/>
        </w:rPr>
        <w:t xml:space="preserve">, у оквиру европске подршке општинама </w:t>
      </w:r>
      <w:r w:rsidR="00273B80" w:rsidRPr="00C06EB0">
        <w:rPr>
          <w:rFonts w:ascii="Times New Roman" w:hAnsi="Times New Roman"/>
          <w:sz w:val="24"/>
          <w:szCs w:val="24"/>
        </w:rPr>
        <w:t>Progres</w:t>
      </w:r>
      <w:r w:rsidR="00273B80" w:rsidRPr="00C06EB0">
        <w:rPr>
          <w:rStyle w:val="FootnoteReference"/>
          <w:rFonts w:ascii="Times New Roman" w:hAnsi="Times New Roman"/>
          <w:sz w:val="24"/>
          <w:szCs w:val="24"/>
        </w:rPr>
        <w:footnoteReference w:id="2"/>
      </w:r>
      <w:r w:rsidR="00273B80" w:rsidRPr="00C06EB0">
        <w:rPr>
          <w:rFonts w:ascii="Times New Roman" w:hAnsi="Times New Roman"/>
          <w:sz w:val="24"/>
          <w:szCs w:val="24"/>
        </w:rPr>
        <w:t xml:space="preserve"> односно стручну подршку агенције Уједињених нација за родну равноправност и оснаживање жена – UN WOMEN. </w:t>
      </w:r>
    </w:p>
    <w:p w:rsidR="0083341C" w:rsidRPr="00C06EB0" w:rsidRDefault="0083341C" w:rsidP="0013270D">
      <w:pPr>
        <w:pStyle w:val="Heading1"/>
        <w:spacing w:before="0" w:after="200" w:line="360" w:lineRule="auto"/>
        <w:rPr>
          <w:rFonts w:ascii="Times New Roman" w:hAnsi="Times New Roman"/>
          <w:sz w:val="24"/>
          <w:szCs w:val="24"/>
        </w:rPr>
      </w:pPr>
      <w:r w:rsidRPr="00C06EB0">
        <w:rPr>
          <w:rFonts w:ascii="Times New Roman" w:hAnsi="Times New Roman"/>
          <w:sz w:val="24"/>
          <w:szCs w:val="24"/>
        </w:rPr>
        <w:t xml:space="preserve">МЕЂУНАРОДНЕ СМЕРНИЦЕ И НОРМАТИВНИ ОКВИР </w:t>
      </w:r>
    </w:p>
    <w:p w:rsidR="00273B80" w:rsidRPr="00C06EB0" w:rsidRDefault="0083341C" w:rsidP="0013270D">
      <w:pPr>
        <w:pStyle w:val="Default"/>
        <w:spacing w:after="200" w:line="360" w:lineRule="auto"/>
        <w:jc w:val="both"/>
        <w:rPr>
          <w:rFonts w:ascii="Times New Roman" w:hAnsi="Times New Roman" w:cs="Times New Roman"/>
        </w:rPr>
      </w:pPr>
      <w:r w:rsidRPr="00C06EB0">
        <w:rPr>
          <w:rFonts w:ascii="Times New Roman" w:hAnsi="Times New Roman" w:cs="Times New Roman"/>
        </w:rPr>
        <w:t xml:space="preserve">Осим Европске повеље за равноправност жена и мушкараца на локалном нивоу, која је уједно и једини документ који се односи искључиво на локалну самоуправу, локалне самоуправе на поштовање принципа родне равноправности обавезују и национални документи у Републици Србији. Република Србија са друге стране преузела је обавезе у овој области ратификацијом и међународних докумената (Уједињених Нација и Савета Европе), али и применом оних који су на глобалном нивоу установљени као смернице и стратегије када је у питању побољшање положаја жена и унапређење родне равноправности. </w:t>
      </w:r>
    </w:p>
    <w:p w:rsidR="0083341C" w:rsidRPr="00C06EB0" w:rsidRDefault="0083341C" w:rsidP="0013270D">
      <w:pPr>
        <w:pStyle w:val="Default"/>
        <w:spacing w:after="200" w:line="360" w:lineRule="auto"/>
        <w:jc w:val="both"/>
        <w:rPr>
          <w:rFonts w:ascii="Times New Roman" w:hAnsi="Times New Roman" w:cs="Times New Roman"/>
        </w:rPr>
      </w:pPr>
      <w:r w:rsidRPr="00C06EB0">
        <w:rPr>
          <w:rFonts w:ascii="Times New Roman" w:hAnsi="Times New Roman" w:cs="Times New Roman"/>
        </w:rPr>
        <w:t>Као потписница Конвенције</w:t>
      </w:r>
      <w:r w:rsidR="00273B80" w:rsidRPr="00C06EB0">
        <w:rPr>
          <w:rFonts w:ascii="Times New Roman" w:hAnsi="Times New Roman" w:cs="Times New Roman"/>
          <w:i/>
          <w:iCs/>
        </w:rPr>
        <w:t xml:space="preserve"> Уједињених нација о укидању свих облика дискриминације жена </w:t>
      </w:r>
      <w:r w:rsidR="00273B80" w:rsidRPr="00C06EB0">
        <w:rPr>
          <w:rFonts w:ascii="Times New Roman" w:hAnsi="Times New Roman" w:cs="Times New Roman"/>
        </w:rPr>
        <w:t>(CEDAW)</w:t>
      </w:r>
      <w:r w:rsidRPr="00C06EB0">
        <w:rPr>
          <w:rFonts w:ascii="Times New Roman" w:hAnsi="Times New Roman" w:cs="Times New Roman"/>
        </w:rPr>
        <w:t xml:space="preserve">, Србија је дужна да систематски и континуирано спроводи принципе Конвенције, као и да одговарајућим мерама и активностима спроводи препоруке Комитета и извести о напретку у овим аспектима у Националним извештајима који се </w:t>
      </w:r>
      <w:r w:rsidR="00273B80" w:rsidRPr="00C06EB0">
        <w:rPr>
          <w:rFonts w:ascii="Times New Roman" w:hAnsi="Times New Roman" w:cs="Times New Roman"/>
        </w:rPr>
        <w:t>CEDAW</w:t>
      </w:r>
      <w:r w:rsidRPr="00C06EB0">
        <w:rPr>
          <w:rFonts w:ascii="Times New Roman" w:hAnsi="Times New Roman" w:cs="Times New Roman"/>
        </w:rPr>
        <w:t xml:space="preserve"> комитету подносе сваких 5 година. Почетни извештај о стању права жена у Србији презентован је на 38. сесији Комитета, 2007. године. На </w:t>
      </w:r>
      <w:r w:rsidRPr="00C06EB0">
        <w:rPr>
          <w:rFonts w:ascii="Times New Roman" w:hAnsi="Times New Roman" w:cs="Times New Roman"/>
        </w:rPr>
        <w:lastRenderedPageBreak/>
        <w:t xml:space="preserve">основу извештаја, </w:t>
      </w:r>
      <w:r w:rsidR="00273B80" w:rsidRPr="00C06EB0">
        <w:rPr>
          <w:rFonts w:ascii="Times New Roman" w:hAnsi="Times New Roman" w:cs="Times New Roman"/>
        </w:rPr>
        <w:t>CEDAW</w:t>
      </w:r>
      <w:r w:rsidRPr="00C06EB0">
        <w:rPr>
          <w:rFonts w:ascii="Times New Roman" w:hAnsi="Times New Roman" w:cs="Times New Roman"/>
        </w:rPr>
        <w:t xml:space="preserve"> Комитет је произвео закључке и препоруке за унапређење положаја жена и родне равноправности у Србији. </w:t>
      </w:r>
    </w:p>
    <w:p w:rsidR="0083341C" w:rsidRPr="00C06EB0" w:rsidRDefault="0083341C" w:rsidP="0013270D">
      <w:pPr>
        <w:pStyle w:val="Default"/>
        <w:spacing w:after="200" w:line="360" w:lineRule="auto"/>
        <w:jc w:val="both"/>
        <w:rPr>
          <w:rFonts w:ascii="Times New Roman" w:hAnsi="Times New Roman" w:cs="Times New Roman"/>
        </w:rPr>
      </w:pPr>
      <w:r w:rsidRPr="00C06EB0">
        <w:rPr>
          <w:rFonts w:ascii="Times New Roman" w:hAnsi="Times New Roman" w:cs="Times New Roman"/>
          <w:i/>
          <w:iCs/>
        </w:rPr>
        <w:t xml:space="preserve">Пекиншка декларација и Платформа за акцију </w:t>
      </w:r>
      <w:r w:rsidRPr="00C06EB0">
        <w:rPr>
          <w:rFonts w:ascii="Times New Roman" w:hAnsi="Times New Roman" w:cs="Times New Roman"/>
        </w:rPr>
        <w:t>представља најширу политичку основу за креирање политика, стратегија и планова за остваривање родне равноправности. Она предвиђа велики број мера и активности за унапређење положаја свих жена, које су артикули</w:t>
      </w:r>
      <w:r w:rsidR="00A2291F">
        <w:rPr>
          <w:rFonts w:ascii="Times New Roman" w:hAnsi="Times New Roman" w:cs="Times New Roman"/>
        </w:rPr>
        <w:t>сане кроз 12 стратешких области</w:t>
      </w:r>
      <w:r w:rsidRPr="00C06EB0">
        <w:rPr>
          <w:rFonts w:ascii="Times New Roman" w:hAnsi="Times New Roman" w:cs="Times New Roman"/>
        </w:rPr>
        <w:t xml:space="preserve">. Пекиншка платформа не обавезује само државу, него и друге актере и пружа препоруке за деловање на свим нивоима. </w:t>
      </w:r>
    </w:p>
    <w:p w:rsidR="0083341C" w:rsidRPr="00C06EB0" w:rsidRDefault="0083341C" w:rsidP="0013270D">
      <w:pPr>
        <w:spacing w:line="360" w:lineRule="auto"/>
        <w:jc w:val="both"/>
        <w:rPr>
          <w:rFonts w:ascii="Times New Roman" w:hAnsi="Times New Roman"/>
          <w:sz w:val="24"/>
          <w:szCs w:val="24"/>
        </w:rPr>
      </w:pPr>
      <w:r w:rsidRPr="00C06EB0">
        <w:rPr>
          <w:rFonts w:ascii="Times New Roman" w:hAnsi="Times New Roman"/>
          <w:sz w:val="24"/>
          <w:szCs w:val="24"/>
        </w:rPr>
        <w:t>Осим ових, бројни су документи који се односе на поштовање људских права и људских права жена и других маргинализованих група. Низ других међународних докумената се односи на поједине аспекте положаја жена, као групе у неповољнијем положају, као што је учешће у одлучивању, положај жена на селу, положај Ромкиња, сузбијање родно заснованог насиља над женама и сл. Већина ових докумената је представљала основ за израду националног нормативног и стратешког оквира за остваривање родне равноправности.</w:t>
      </w:r>
    </w:p>
    <w:p w:rsidR="0083341C" w:rsidRPr="00C06EB0" w:rsidRDefault="00273B80" w:rsidP="0013270D">
      <w:pPr>
        <w:spacing w:line="360" w:lineRule="auto"/>
        <w:jc w:val="both"/>
        <w:rPr>
          <w:rFonts w:ascii="Times New Roman" w:hAnsi="Times New Roman"/>
          <w:sz w:val="24"/>
          <w:szCs w:val="24"/>
        </w:rPr>
      </w:pPr>
      <w:r w:rsidRPr="00C06EB0">
        <w:rPr>
          <w:rFonts w:ascii="Times New Roman" w:hAnsi="Times New Roman"/>
          <w:sz w:val="24"/>
          <w:szCs w:val="24"/>
        </w:rPr>
        <w:t>Миленијумски циљеви развоја апострофирају родну равноправност, положај и з</w:t>
      </w:r>
      <w:r w:rsidR="009B36C6">
        <w:rPr>
          <w:rFonts w:ascii="Times New Roman" w:hAnsi="Times New Roman"/>
          <w:sz w:val="24"/>
          <w:szCs w:val="24"/>
        </w:rPr>
        <w:t>д</w:t>
      </w:r>
      <w:r w:rsidRPr="00C06EB0">
        <w:rPr>
          <w:rFonts w:ascii="Times New Roman" w:hAnsi="Times New Roman"/>
          <w:sz w:val="24"/>
          <w:szCs w:val="24"/>
        </w:rPr>
        <w:t>равље жена као при</w:t>
      </w:r>
      <w:r w:rsidR="002036FA">
        <w:rPr>
          <w:rFonts w:ascii="Times New Roman" w:hAnsi="Times New Roman"/>
          <w:sz w:val="24"/>
          <w:szCs w:val="24"/>
        </w:rPr>
        <w:t>оритет односно родна равно</w:t>
      </w:r>
      <w:r w:rsidR="002036FA">
        <w:rPr>
          <w:rFonts w:ascii="Times New Roman" w:hAnsi="Times New Roman"/>
          <w:sz w:val="24"/>
          <w:szCs w:val="24"/>
          <w:lang w:val="sr-Cyrl-CS"/>
        </w:rPr>
        <w:t>правност</w:t>
      </w:r>
      <w:r w:rsidRPr="00C06EB0">
        <w:rPr>
          <w:rFonts w:ascii="Times New Roman" w:hAnsi="Times New Roman"/>
          <w:sz w:val="24"/>
          <w:szCs w:val="24"/>
        </w:rPr>
        <w:t xml:space="preserve"> јесте један од миленијумских циљева развоја. Такође су то и равноправан приступ основном образовању, унапређење здравља </w:t>
      </w:r>
      <w:r w:rsidR="00F0597A" w:rsidRPr="00C06EB0">
        <w:rPr>
          <w:rFonts w:ascii="Times New Roman" w:hAnsi="Times New Roman"/>
          <w:sz w:val="24"/>
          <w:szCs w:val="24"/>
        </w:rPr>
        <w:t xml:space="preserve">и смањена смртност деце. </w:t>
      </w:r>
    </w:p>
    <w:p w:rsidR="0013270D" w:rsidRPr="00C06EB0" w:rsidRDefault="0013270D" w:rsidP="0013270D">
      <w:pPr>
        <w:pStyle w:val="Heading2"/>
        <w:spacing w:before="0" w:after="200" w:line="360" w:lineRule="auto"/>
        <w:rPr>
          <w:rFonts w:ascii="Times New Roman" w:hAnsi="Times New Roman"/>
          <w:sz w:val="24"/>
          <w:szCs w:val="24"/>
        </w:rPr>
      </w:pPr>
    </w:p>
    <w:p w:rsidR="00F0597A" w:rsidRPr="00C06EB0" w:rsidRDefault="002036FA" w:rsidP="0013270D">
      <w:pPr>
        <w:pStyle w:val="Heading2"/>
        <w:spacing w:before="0" w:after="200" w:line="360" w:lineRule="auto"/>
        <w:rPr>
          <w:rFonts w:ascii="Times New Roman" w:hAnsi="Times New Roman"/>
          <w:sz w:val="24"/>
          <w:szCs w:val="24"/>
        </w:rPr>
      </w:pPr>
      <w:r>
        <w:rPr>
          <w:rFonts w:ascii="Times New Roman" w:hAnsi="Times New Roman"/>
          <w:sz w:val="24"/>
          <w:szCs w:val="24"/>
        </w:rPr>
        <w:t>Европска повеља за равн</w:t>
      </w:r>
      <w:r>
        <w:rPr>
          <w:rFonts w:ascii="Times New Roman" w:hAnsi="Times New Roman"/>
          <w:sz w:val="24"/>
          <w:szCs w:val="24"/>
          <w:lang w:val="sr-Cyrl-CS"/>
        </w:rPr>
        <w:t xml:space="preserve">оправност </w:t>
      </w:r>
      <w:r w:rsidR="00F0597A" w:rsidRPr="00C06EB0">
        <w:rPr>
          <w:rFonts w:ascii="Times New Roman" w:hAnsi="Times New Roman"/>
          <w:sz w:val="24"/>
          <w:szCs w:val="24"/>
        </w:rPr>
        <w:t xml:space="preserve"> жена и мушкараца на локалном нивоу </w:t>
      </w:r>
    </w:p>
    <w:p w:rsidR="00F0597A" w:rsidRPr="00996A0C" w:rsidRDefault="00F0597A" w:rsidP="0013270D">
      <w:pPr>
        <w:spacing w:line="360" w:lineRule="auto"/>
        <w:jc w:val="both"/>
        <w:rPr>
          <w:rFonts w:ascii="Times New Roman" w:hAnsi="Times New Roman"/>
          <w:sz w:val="24"/>
          <w:szCs w:val="24"/>
        </w:rPr>
      </w:pPr>
      <w:r w:rsidRPr="00C06EB0">
        <w:rPr>
          <w:rFonts w:ascii="Times New Roman" w:hAnsi="Times New Roman"/>
          <w:sz w:val="24"/>
          <w:szCs w:val="24"/>
        </w:rPr>
        <w:t>Поред бројних европских, али и међународних конвенција и резолуција које се односе на заштиту и унапређење људских права и/или унапређење родне равноправности и положаја жена, за локални ниво посебно је значајна Европска повеља за родну равноправност на локалном нивоу, коју је 2006</w:t>
      </w:r>
      <w:r w:rsidR="00E26367">
        <w:rPr>
          <w:rFonts w:ascii="Times New Roman" w:hAnsi="Times New Roman"/>
          <w:sz w:val="24"/>
          <w:szCs w:val="24"/>
          <w:lang w:val="sr-Cyrl-CS"/>
        </w:rPr>
        <w:t>.</w:t>
      </w:r>
      <w:r w:rsidRPr="00C06EB0">
        <w:rPr>
          <w:rFonts w:ascii="Times New Roman" w:hAnsi="Times New Roman"/>
          <w:sz w:val="24"/>
          <w:szCs w:val="24"/>
        </w:rPr>
        <w:t xml:space="preserve"> године креи</w:t>
      </w:r>
      <w:r w:rsidR="00E26367">
        <w:rPr>
          <w:rFonts w:ascii="Times New Roman" w:hAnsi="Times New Roman"/>
          <w:sz w:val="24"/>
          <w:szCs w:val="24"/>
        </w:rPr>
        <w:t>рао и промовисао Савет европски</w:t>
      </w:r>
      <w:r w:rsidR="00E26367">
        <w:rPr>
          <w:rFonts w:ascii="Times New Roman" w:hAnsi="Times New Roman"/>
          <w:sz w:val="24"/>
          <w:szCs w:val="24"/>
          <w:lang w:val="sr-Cyrl-CS"/>
        </w:rPr>
        <w:t>х</w:t>
      </w:r>
      <w:r w:rsidRPr="00C06EB0">
        <w:rPr>
          <w:rFonts w:ascii="Times New Roman" w:hAnsi="Times New Roman"/>
          <w:sz w:val="24"/>
          <w:szCs w:val="24"/>
        </w:rPr>
        <w:t xml:space="preserve"> градова и регија. Повеља представља инструмент обавезивања на деловању ка ост</w:t>
      </w:r>
      <w:r w:rsidR="00A2291F">
        <w:rPr>
          <w:rFonts w:ascii="Times New Roman" w:hAnsi="Times New Roman"/>
          <w:sz w:val="24"/>
          <w:szCs w:val="24"/>
        </w:rPr>
        <w:t>вар</w:t>
      </w:r>
      <w:r w:rsidRPr="00C06EB0">
        <w:rPr>
          <w:rFonts w:ascii="Times New Roman" w:hAnsi="Times New Roman"/>
          <w:sz w:val="24"/>
          <w:szCs w:val="24"/>
        </w:rPr>
        <w:t xml:space="preserve">ивању родне равноправности и њеним потписивањем се </w:t>
      </w:r>
      <w:r w:rsidRPr="00C06EB0">
        <w:rPr>
          <w:rFonts w:ascii="Times New Roman" w:hAnsi="Times New Roman"/>
          <w:sz w:val="24"/>
          <w:szCs w:val="24"/>
        </w:rPr>
        <w:lastRenderedPageBreak/>
        <w:t xml:space="preserve">локалне самоуправе – градови и општине обавезују да ће предузимати различите кораке како би спречили </w:t>
      </w:r>
      <w:r w:rsidR="00911E3C">
        <w:rPr>
          <w:rFonts w:ascii="Times New Roman" w:hAnsi="Times New Roman"/>
          <w:sz w:val="24"/>
          <w:szCs w:val="24"/>
        </w:rPr>
        <w:t>дискри</w:t>
      </w:r>
      <w:r w:rsidRPr="00C06EB0">
        <w:rPr>
          <w:rFonts w:ascii="Times New Roman" w:hAnsi="Times New Roman"/>
          <w:sz w:val="24"/>
          <w:szCs w:val="24"/>
        </w:rPr>
        <w:t>минацију и осигурали равно</w:t>
      </w:r>
      <w:r w:rsidR="00A2291F">
        <w:rPr>
          <w:rFonts w:ascii="Times New Roman" w:hAnsi="Times New Roman"/>
          <w:sz w:val="24"/>
          <w:szCs w:val="24"/>
        </w:rPr>
        <w:t>пр</w:t>
      </w:r>
      <w:r w:rsidRPr="00C06EB0">
        <w:rPr>
          <w:rFonts w:ascii="Times New Roman" w:hAnsi="Times New Roman"/>
          <w:sz w:val="24"/>
          <w:szCs w:val="24"/>
        </w:rPr>
        <w:t xml:space="preserve">авност. Повеља посебан акценат ставља на сузбијање вишеструке дискриминације. </w:t>
      </w:r>
      <w:r w:rsidR="00996A0C">
        <w:rPr>
          <w:rFonts w:ascii="Times New Roman" w:hAnsi="Times New Roman"/>
          <w:sz w:val="24"/>
          <w:szCs w:val="24"/>
        </w:rPr>
        <w:t>Општина Бела Паланка једна је од потписница Европске повеље у којој су  дате</w:t>
      </w:r>
      <w:r w:rsidRPr="00C06EB0">
        <w:rPr>
          <w:rFonts w:ascii="Times New Roman" w:hAnsi="Times New Roman"/>
          <w:sz w:val="24"/>
          <w:szCs w:val="24"/>
        </w:rPr>
        <w:t xml:space="preserve"> смернице и обавезе општинама и градовима у области: </w:t>
      </w:r>
    </w:p>
    <w:p w:rsidR="00F0597A" w:rsidRPr="00C06EB0" w:rsidRDefault="00F0597A" w:rsidP="0013270D">
      <w:pPr>
        <w:spacing w:line="360" w:lineRule="auto"/>
        <w:jc w:val="both"/>
        <w:rPr>
          <w:rFonts w:ascii="Times New Roman" w:hAnsi="Times New Roman"/>
          <w:sz w:val="24"/>
          <w:szCs w:val="24"/>
        </w:rPr>
      </w:pPr>
      <w:r w:rsidRPr="00C06EB0">
        <w:rPr>
          <w:rFonts w:ascii="Times New Roman" w:hAnsi="Times New Roman"/>
          <w:sz w:val="24"/>
          <w:szCs w:val="24"/>
        </w:rPr>
        <w:t xml:space="preserve">- учешћа у одлучивању и то не само формалног, него и у процесу консултација, информисања, саветовања и сл. </w:t>
      </w:r>
    </w:p>
    <w:p w:rsidR="00F0597A" w:rsidRPr="00C06EB0" w:rsidRDefault="00F0597A" w:rsidP="0013270D">
      <w:pPr>
        <w:spacing w:line="360" w:lineRule="auto"/>
        <w:jc w:val="both"/>
        <w:rPr>
          <w:rFonts w:ascii="Times New Roman" w:hAnsi="Times New Roman"/>
          <w:sz w:val="24"/>
          <w:szCs w:val="24"/>
        </w:rPr>
      </w:pPr>
      <w:r w:rsidRPr="00C06EB0">
        <w:rPr>
          <w:rFonts w:ascii="Times New Roman" w:hAnsi="Times New Roman"/>
          <w:sz w:val="24"/>
          <w:szCs w:val="24"/>
        </w:rPr>
        <w:t>- пружања услуга, које треба да буду равноправно доступне и корисне мушкарцима и женама и посебно онима који су вишестурко дискриминасани или имају неки хендикеп. Услуге такође треба да буду инструменти за остваривање равноп</w:t>
      </w:r>
      <w:r w:rsidR="0013270D" w:rsidRPr="00C06EB0">
        <w:rPr>
          <w:rFonts w:ascii="Times New Roman" w:hAnsi="Times New Roman"/>
          <w:sz w:val="24"/>
          <w:szCs w:val="24"/>
        </w:rPr>
        <w:t>р</w:t>
      </w:r>
      <w:r w:rsidRPr="00C06EB0">
        <w:rPr>
          <w:rFonts w:ascii="Times New Roman" w:hAnsi="Times New Roman"/>
          <w:sz w:val="24"/>
          <w:szCs w:val="24"/>
        </w:rPr>
        <w:t>ав</w:t>
      </w:r>
      <w:r w:rsidR="0013270D" w:rsidRPr="00C06EB0">
        <w:rPr>
          <w:rFonts w:ascii="Times New Roman" w:hAnsi="Times New Roman"/>
          <w:sz w:val="24"/>
          <w:szCs w:val="24"/>
        </w:rPr>
        <w:t>н</w:t>
      </w:r>
      <w:r w:rsidRPr="00C06EB0">
        <w:rPr>
          <w:rFonts w:ascii="Times New Roman" w:hAnsi="Times New Roman"/>
          <w:sz w:val="24"/>
          <w:szCs w:val="24"/>
        </w:rPr>
        <w:t xml:space="preserve">ости. </w:t>
      </w:r>
    </w:p>
    <w:p w:rsidR="0013270D" w:rsidRPr="00C06EB0" w:rsidRDefault="0013270D" w:rsidP="0013270D">
      <w:pPr>
        <w:spacing w:line="360" w:lineRule="auto"/>
        <w:jc w:val="both"/>
        <w:rPr>
          <w:rFonts w:ascii="Times New Roman" w:hAnsi="Times New Roman"/>
          <w:sz w:val="24"/>
          <w:szCs w:val="24"/>
        </w:rPr>
      </w:pPr>
      <w:r w:rsidRPr="00C06EB0">
        <w:rPr>
          <w:rFonts w:ascii="Times New Roman" w:hAnsi="Times New Roman"/>
          <w:sz w:val="24"/>
          <w:szCs w:val="24"/>
        </w:rPr>
        <w:t>- остваривања и подстицања равноп</w:t>
      </w:r>
      <w:r w:rsidR="00074D0E">
        <w:rPr>
          <w:rFonts w:ascii="Times New Roman" w:hAnsi="Times New Roman"/>
          <w:sz w:val="24"/>
          <w:szCs w:val="24"/>
        </w:rPr>
        <w:t>р</w:t>
      </w:r>
      <w:r w:rsidRPr="00C06EB0">
        <w:rPr>
          <w:rFonts w:ascii="Times New Roman" w:hAnsi="Times New Roman"/>
          <w:sz w:val="24"/>
          <w:szCs w:val="24"/>
        </w:rPr>
        <w:t xml:space="preserve">авности жена и мушкараца запослених у органима локалне самоуправе, у поледу равнотеже приватног и професионалног живота, напредовања, зарада, обука. </w:t>
      </w:r>
    </w:p>
    <w:p w:rsidR="0013270D" w:rsidRPr="00C06EB0" w:rsidRDefault="0013270D" w:rsidP="0013270D">
      <w:pPr>
        <w:spacing w:line="360" w:lineRule="auto"/>
        <w:jc w:val="both"/>
        <w:rPr>
          <w:rFonts w:ascii="Times New Roman" w:hAnsi="Times New Roman"/>
          <w:sz w:val="24"/>
          <w:szCs w:val="24"/>
        </w:rPr>
      </w:pPr>
      <w:r w:rsidRPr="00C06EB0">
        <w:rPr>
          <w:rFonts w:ascii="Times New Roman" w:hAnsi="Times New Roman"/>
          <w:sz w:val="24"/>
          <w:szCs w:val="24"/>
        </w:rPr>
        <w:t>- осигуравања равноправности у планирању и развоју, као и у јавним набавкама и уговарањима односно било којој вр</w:t>
      </w:r>
      <w:r w:rsidR="00074D0E">
        <w:rPr>
          <w:rFonts w:ascii="Times New Roman" w:hAnsi="Times New Roman"/>
          <w:sz w:val="24"/>
          <w:szCs w:val="24"/>
        </w:rPr>
        <w:t>с</w:t>
      </w:r>
      <w:r w:rsidRPr="00C06EB0">
        <w:rPr>
          <w:rFonts w:ascii="Times New Roman" w:hAnsi="Times New Roman"/>
          <w:sz w:val="24"/>
          <w:szCs w:val="24"/>
        </w:rPr>
        <w:t>ти потрошње јавних, буџетских средстава (што се може односити на јавне набавке, али и на све друге вр</w:t>
      </w:r>
      <w:r w:rsidR="00074D0E">
        <w:rPr>
          <w:rFonts w:ascii="Times New Roman" w:hAnsi="Times New Roman"/>
          <w:sz w:val="24"/>
          <w:szCs w:val="24"/>
        </w:rPr>
        <w:t>с</w:t>
      </w:r>
      <w:r w:rsidRPr="00C06EB0">
        <w:rPr>
          <w:rFonts w:ascii="Times New Roman" w:hAnsi="Times New Roman"/>
          <w:sz w:val="24"/>
          <w:szCs w:val="24"/>
        </w:rPr>
        <w:t xml:space="preserve">те јавних позива, конкурса и доделе бесповратних средстава). </w:t>
      </w:r>
    </w:p>
    <w:p w:rsidR="00F0597A" w:rsidRDefault="0013270D" w:rsidP="0013270D">
      <w:pPr>
        <w:spacing w:line="360" w:lineRule="auto"/>
        <w:jc w:val="both"/>
        <w:rPr>
          <w:rFonts w:ascii="Times New Roman" w:hAnsi="Times New Roman"/>
          <w:sz w:val="24"/>
          <w:szCs w:val="24"/>
        </w:rPr>
      </w:pPr>
      <w:r w:rsidRPr="00C06EB0">
        <w:rPr>
          <w:rFonts w:ascii="Times New Roman" w:hAnsi="Times New Roman"/>
          <w:sz w:val="24"/>
          <w:szCs w:val="24"/>
        </w:rPr>
        <w:t>Повеља такође наглашава укљученост и обавештеност грађана и грађанки, посебно оних који припадају вишеструко маргинализованим групама и претпоставља активности на промоцији родне равноп</w:t>
      </w:r>
      <w:r w:rsidR="00E904EE">
        <w:rPr>
          <w:rFonts w:ascii="Times New Roman" w:hAnsi="Times New Roman"/>
          <w:sz w:val="24"/>
          <w:szCs w:val="24"/>
        </w:rPr>
        <w:t>р</w:t>
      </w:r>
      <w:r w:rsidRPr="00C06EB0">
        <w:rPr>
          <w:rFonts w:ascii="Times New Roman" w:hAnsi="Times New Roman"/>
          <w:sz w:val="24"/>
          <w:szCs w:val="24"/>
        </w:rPr>
        <w:t xml:space="preserve">авности и саме Повеље, те локалне самоуправе као њене потписнице. </w:t>
      </w:r>
    </w:p>
    <w:p w:rsidR="00401438" w:rsidRPr="00C06EB0" w:rsidRDefault="00401438" w:rsidP="0013270D">
      <w:pPr>
        <w:spacing w:line="360" w:lineRule="auto"/>
        <w:jc w:val="both"/>
        <w:rPr>
          <w:rFonts w:ascii="Times New Roman" w:hAnsi="Times New Roman"/>
          <w:sz w:val="24"/>
          <w:szCs w:val="24"/>
        </w:rPr>
      </w:pPr>
    </w:p>
    <w:p w:rsidR="0013270D" w:rsidRPr="00C06EB0" w:rsidRDefault="0013270D" w:rsidP="0013270D">
      <w:pPr>
        <w:pStyle w:val="Heading1"/>
        <w:spacing w:before="0" w:after="200" w:line="360" w:lineRule="auto"/>
        <w:jc w:val="both"/>
        <w:rPr>
          <w:rFonts w:ascii="Times New Roman" w:hAnsi="Times New Roman"/>
          <w:sz w:val="24"/>
          <w:szCs w:val="24"/>
        </w:rPr>
      </w:pPr>
    </w:p>
    <w:p w:rsidR="0083341C" w:rsidRPr="00C06EB0" w:rsidRDefault="0083341C" w:rsidP="0013270D">
      <w:pPr>
        <w:pStyle w:val="Heading1"/>
        <w:spacing w:before="0" w:after="200" w:line="360" w:lineRule="auto"/>
        <w:jc w:val="both"/>
        <w:rPr>
          <w:rFonts w:ascii="Times New Roman" w:hAnsi="Times New Roman"/>
          <w:color w:val="auto"/>
          <w:sz w:val="24"/>
          <w:szCs w:val="24"/>
        </w:rPr>
      </w:pPr>
      <w:r w:rsidRPr="00C06EB0">
        <w:rPr>
          <w:rFonts w:ascii="Times New Roman" w:hAnsi="Times New Roman"/>
          <w:sz w:val="24"/>
          <w:szCs w:val="24"/>
        </w:rPr>
        <w:t xml:space="preserve">НАЦИОНАЛНИ </w:t>
      </w:r>
      <w:r w:rsidR="00955DFC" w:rsidRPr="00C06EB0">
        <w:rPr>
          <w:rFonts w:ascii="Times New Roman" w:hAnsi="Times New Roman"/>
          <w:sz w:val="24"/>
          <w:szCs w:val="24"/>
        </w:rPr>
        <w:t>НОРМАТИВНИ</w:t>
      </w:r>
      <w:r w:rsidRPr="00C06EB0">
        <w:rPr>
          <w:rFonts w:ascii="Times New Roman" w:hAnsi="Times New Roman"/>
          <w:sz w:val="24"/>
          <w:szCs w:val="24"/>
        </w:rPr>
        <w:t xml:space="preserve"> ОКВИР </w:t>
      </w:r>
    </w:p>
    <w:p w:rsidR="0083341C" w:rsidRPr="00C06EB0" w:rsidRDefault="0083341C" w:rsidP="0013270D">
      <w:pPr>
        <w:pStyle w:val="Default"/>
        <w:spacing w:after="200" w:line="360" w:lineRule="auto"/>
        <w:jc w:val="both"/>
        <w:rPr>
          <w:rFonts w:ascii="Times New Roman" w:hAnsi="Times New Roman" w:cs="Times New Roman"/>
        </w:rPr>
      </w:pPr>
      <w:r w:rsidRPr="00C06EB0">
        <w:rPr>
          <w:rFonts w:ascii="Times New Roman" w:hAnsi="Times New Roman" w:cs="Times New Roman"/>
        </w:rPr>
        <w:t xml:space="preserve">Релевантни домаћи закони и политике које су значајне за равноправност полова на локалном нивоу су: Устав Републике Србије, Закон о равноправности полова, Закон о забрани дискриминације, </w:t>
      </w:r>
      <w:r w:rsidR="00E904EE">
        <w:rPr>
          <w:rFonts w:ascii="Times New Roman" w:hAnsi="Times New Roman" w:cs="Times New Roman"/>
        </w:rPr>
        <w:t xml:space="preserve">Закон о локалној самоуправи, </w:t>
      </w:r>
      <w:r w:rsidRPr="00C06EB0">
        <w:rPr>
          <w:rFonts w:ascii="Times New Roman" w:hAnsi="Times New Roman" w:cs="Times New Roman"/>
        </w:rPr>
        <w:t xml:space="preserve">Национална стратегија за </w:t>
      </w:r>
      <w:r w:rsidR="00E904EE">
        <w:rPr>
          <w:rFonts w:ascii="Times New Roman" w:hAnsi="Times New Roman" w:cs="Times New Roman"/>
        </w:rPr>
        <w:t>родну ра</w:t>
      </w:r>
      <w:r w:rsidR="00E619C5">
        <w:rPr>
          <w:rFonts w:ascii="Times New Roman" w:hAnsi="Times New Roman" w:cs="Times New Roman"/>
        </w:rPr>
        <w:t>вноправност за период 2016-2020</w:t>
      </w:r>
      <w:r w:rsidR="00E904EE">
        <w:rPr>
          <w:rFonts w:ascii="Times New Roman" w:hAnsi="Times New Roman" w:cs="Times New Roman"/>
        </w:rPr>
        <w:t>,</w:t>
      </w:r>
      <w:r w:rsidR="00E619C5">
        <w:rPr>
          <w:rFonts w:ascii="Times New Roman" w:hAnsi="Times New Roman" w:cs="Times New Roman"/>
        </w:rPr>
        <w:t xml:space="preserve"> </w:t>
      </w:r>
      <w:r w:rsidR="00E904EE">
        <w:rPr>
          <w:rFonts w:ascii="Times New Roman" w:hAnsi="Times New Roman" w:cs="Times New Roman"/>
        </w:rPr>
        <w:t>Акциони план за период 2018-2020</w:t>
      </w:r>
      <w:r w:rsidR="00E619C5">
        <w:rPr>
          <w:rFonts w:ascii="Times New Roman" w:hAnsi="Times New Roman" w:cs="Times New Roman"/>
        </w:rPr>
        <w:t xml:space="preserve"> </w:t>
      </w:r>
      <w:r w:rsidR="00E904EE">
        <w:rPr>
          <w:rFonts w:ascii="Times New Roman" w:hAnsi="Times New Roman" w:cs="Times New Roman"/>
        </w:rPr>
        <w:t>( Сл. гласник РС, чл. 4/16</w:t>
      </w:r>
      <w:r w:rsidR="00667E2A">
        <w:rPr>
          <w:rFonts w:ascii="Times New Roman" w:hAnsi="Times New Roman" w:cs="Times New Roman"/>
        </w:rPr>
        <w:t>)</w:t>
      </w:r>
      <w:r w:rsidRPr="00C06EB0">
        <w:rPr>
          <w:rFonts w:ascii="Times New Roman" w:hAnsi="Times New Roman" w:cs="Times New Roman"/>
        </w:rPr>
        <w:t xml:space="preserve">. Овим документима су уједно и дефинисане обавезе и могућности локалних самоуправа. </w:t>
      </w:r>
      <w:r w:rsidR="00F0597A" w:rsidRPr="00C06EB0">
        <w:rPr>
          <w:rFonts w:ascii="Times New Roman" w:hAnsi="Times New Roman" w:cs="Times New Roman"/>
        </w:rPr>
        <w:t xml:space="preserve"> </w:t>
      </w:r>
    </w:p>
    <w:p w:rsidR="00C06EB0" w:rsidRPr="00C06EB0" w:rsidRDefault="00C06EB0" w:rsidP="00C06EB0">
      <w:pPr>
        <w:spacing w:after="0" w:line="360" w:lineRule="auto"/>
        <w:rPr>
          <w:rFonts w:ascii="Times New Roman" w:hAnsi="Times New Roman"/>
          <w:sz w:val="24"/>
          <w:szCs w:val="24"/>
        </w:rPr>
      </w:pPr>
      <w:r w:rsidRPr="00C06EB0">
        <w:rPr>
          <w:rFonts w:ascii="Times New Roman" w:hAnsi="Times New Roman"/>
          <w:b/>
          <w:bCs/>
          <w:sz w:val="24"/>
          <w:szCs w:val="24"/>
        </w:rPr>
        <w:t xml:space="preserve">Устав Републике Србије, </w:t>
      </w:r>
      <w:r w:rsidRPr="00C06EB0">
        <w:rPr>
          <w:rFonts w:ascii="Times New Roman" w:hAnsi="Times New Roman"/>
          <w:sz w:val="24"/>
          <w:szCs w:val="24"/>
        </w:rPr>
        <w:t>као основни и највиши правни акт у правном систему, садржи више одредби релевантних за успостављање и институционализацију механизама за равноправност полова на локалном нивоу:</w:t>
      </w:r>
    </w:p>
    <w:p w:rsidR="00C06EB0" w:rsidRPr="00C06EB0" w:rsidRDefault="00C06EB0" w:rsidP="00C06EB0">
      <w:pPr>
        <w:spacing w:after="0" w:line="360" w:lineRule="auto"/>
        <w:rPr>
          <w:rFonts w:ascii="Times New Roman" w:hAnsi="Times New Roman"/>
          <w:sz w:val="24"/>
          <w:szCs w:val="24"/>
        </w:rPr>
      </w:pPr>
      <w:r w:rsidRPr="00C06EB0">
        <w:rPr>
          <w:rFonts w:ascii="Times New Roman" w:hAnsi="Times New Roman"/>
          <w:sz w:val="24"/>
          <w:szCs w:val="24"/>
        </w:rPr>
        <w:t>- Обавезује све државне органе, па и органе који се образују у општини да воде политику једнаких могућности и ову политику изричито везује за остваривање равноправности жена и мушкараца (члан 15).</w:t>
      </w:r>
    </w:p>
    <w:p w:rsidR="00C06EB0" w:rsidRPr="00C06EB0" w:rsidRDefault="00C06EB0" w:rsidP="00C06EB0">
      <w:pPr>
        <w:spacing w:after="0" w:line="360" w:lineRule="auto"/>
        <w:rPr>
          <w:rFonts w:ascii="Times New Roman" w:hAnsi="Times New Roman"/>
          <w:sz w:val="24"/>
          <w:szCs w:val="24"/>
        </w:rPr>
      </w:pPr>
      <w:r w:rsidRPr="00C06EB0">
        <w:rPr>
          <w:rFonts w:ascii="Times New Roman" w:hAnsi="Times New Roman"/>
          <w:sz w:val="24"/>
          <w:szCs w:val="24"/>
        </w:rPr>
        <w:t>- Допушта могућност да се установе посебне мере ради постизања равноправности лица или групе лица који су суштински у неједнаком положају и одређује недискриминаторну природу ових мера (члан 21. став 4)</w:t>
      </w:r>
    </w:p>
    <w:p w:rsidR="00C06EB0" w:rsidRPr="00C06EB0" w:rsidRDefault="00C06EB0" w:rsidP="00C06EB0">
      <w:pPr>
        <w:spacing w:after="0" w:line="360" w:lineRule="auto"/>
        <w:rPr>
          <w:rFonts w:ascii="Times New Roman" w:hAnsi="Times New Roman"/>
          <w:sz w:val="24"/>
          <w:szCs w:val="24"/>
        </w:rPr>
      </w:pPr>
      <w:r w:rsidRPr="00C06EB0">
        <w:rPr>
          <w:rFonts w:ascii="Times New Roman" w:hAnsi="Times New Roman"/>
          <w:sz w:val="24"/>
          <w:szCs w:val="24"/>
        </w:rPr>
        <w:t>- Регулише право грађана на бесплатну правну помоћ која представља интегрални део целокупног система заштите људских и мањинских права (члан 67).</w:t>
      </w:r>
    </w:p>
    <w:p w:rsidR="00C06EB0" w:rsidRPr="00C06EB0" w:rsidRDefault="00C06EB0" w:rsidP="00C06EB0">
      <w:pPr>
        <w:spacing w:after="0" w:line="360" w:lineRule="auto"/>
        <w:rPr>
          <w:rFonts w:ascii="Times New Roman" w:hAnsi="Times New Roman"/>
          <w:sz w:val="24"/>
          <w:szCs w:val="24"/>
        </w:rPr>
      </w:pPr>
      <w:r w:rsidRPr="00C06EB0">
        <w:rPr>
          <w:rFonts w:ascii="Times New Roman" w:hAnsi="Times New Roman"/>
          <w:sz w:val="24"/>
          <w:szCs w:val="24"/>
        </w:rPr>
        <w:t>- Обавезује општину да се стара о остваривању, заштити и унапређењу људских и мањинских права (члан 190 став 3)</w:t>
      </w:r>
    </w:p>
    <w:p w:rsidR="0083341C" w:rsidRPr="00C06EB0" w:rsidRDefault="0083341C" w:rsidP="0013270D">
      <w:pPr>
        <w:pStyle w:val="Default"/>
        <w:spacing w:after="200" w:line="360" w:lineRule="auto"/>
        <w:jc w:val="both"/>
        <w:rPr>
          <w:rFonts w:ascii="Times New Roman" w:hAnsi="Times New Roman" w:cs="Times New Roman"/>
        </w:rPr>
      </w:pPr>
      <w:r w:rsidRPr="00C06EB0">
        <w:rPr>
          <w:rFonts w:ascii="Times New Roman" w:hAnsi="Times New Roman" w:cs="Times New Roman"/>
          <w:i/>
          <w:iCs/>
          <w:color w:val="auto"/>
        </w:rPr>
        <w:t xml:space="preserve">Закон о равноправности полова </w:t>
      </w:r>
      <w:r w:rsidRPr="00C06EB0">
        <w:rPr>
          <w:rFonts w:ascii="Times New Roman" w:hAnsi="Times New Roman" w:cs="Times New Roman"/>
          <w:color w:val="auto"/>
        </w:rPr>
        <w:t>предвиђа да се органи јавне власти ангажују на</w:t>
      </w:r>
      <w:r w:rsidRPr="00C06EB0">
        <w:rPr>
          <w:rFonts w:ascii="Times New Roman" w:hAnsi="Times New Roman" w:cs="Times New Roman"/>
        </w:rPr>
        <w:t xml:space="preserve"> развоју политике једнаких могућности у свим областима друштвеног живота, као и да тај процес треба да буде реализован кроз равноправно учешће жена и мушкараца у свим фазама планирања, доношења и спровођења одлука које су од утицаја на положај жена и мушкараца (члан 3). Закон дефинише директну, индиректну дискриминацију на основу рода, као и низ посебних правила којима се спречава, отклања дискриминација у различитим областима: запошљавању, социјалној, здравственој заштити, образовању, култури и спорту, као и у области породичних односа (посебно у питањима насиља у породици), у области информисања и судске заштите. </w:t>
      </w:r>
      <w:r w:rsidRPr="00C06EB0">
        <w:rPr>
          <w:rFonts w:ascii="Times New Roman" w:hAnsi="Times New Roman" w:cs="Times New Roman"/>
        </w:rPr>
        <w:lastRenderedPageBreak/>
        <w:t xml:space="preserve">Закон предвиђа и успостављање родно осетљивих статистичких података и евиденција, али и оснивање тела за равноправност полова на локалном нивоу (члан 39), као и њихову кључну улогу. Исто тако, одредбе Закона које се односе на учешће у одлучивању и друге аспекте дужне су да поштују и јединице локалне самоуправе. </w:t>
      </w:r>
    </w:p>
    <w:p w:rsidR="0083341C" w:rsidRPr="00C06EB0" w:rsidRDefault="0083341C" w:rsidP="0013270D">
      <w:pPr>
        <w:pStyle w:val="Default"/>
        <w:spacing w:after="200" w:line="360" w:lineRule="auto"/>
        <w:jc w:val="both"/>
        <w:rPr>
          <w:rFonts w:ascii="Times New Roman" w:hAnsi="Times New Roman" w:cs="Times New Roman"/>
        </w:rPr>
      </w:pPr>
      <w:r w:rsidRPr="00C06EB0">
        <w:rPr>
          <w:rFonts w:ascii="Times New Roman" w:hAnsi="Times New Roman" w:cs="Times New Roman"/>
          <w:i/>
          <w:iCs/>
        </w:rPr>
        <w:t xml:space="preserve">Закон о забрани дискриминације </w:t>
      </w:r>
      <w:r w:rsidRPr="00C06EB0">
        <w:rPr>
          <w:rFonts w:ascii="Times New Roman" w:hAnsi="Times New Roman" w:cs="Times New Roman"/>
        </w:rPr>
        <w:t xml:space="preserve">дефинише дискриминацију као „свако неоправдано прављење разлике или неједнако поступање, односно пропуштање (искључивање, ограничавање или давање првенства), у односу на лица или групе као и на чланове њихових породица, или њима блиска лица, на отворен или прикривен начин, а који се заснива на раси, боји коже, прецима, држављанству, националној припадности или етничком пореклу, језику, верским или политичким убеђењима, полу, родном идентитету, сексуалној оријентацији, имовном стању, рођењу, генетским особеностима, здравственом стању,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(члан 2). </w:t>
      </w:r>
    </w:p>
    <w:p w:rsidR="0083341C" w:rsidRPr="00C06EB0" w:rsidRDefault="0083341C" w:rsidP="0013270D">
      <w:pPr>
        <w:pStyle w:val="Default"/>
        <w:spacing w:after="200" w:line="360" w:lineRule="auto"/>
        <w:jc w:val="both"/>
        <w:rPr>
          <w:rFonts w:ascii="Times New Roman" w:hAnsi="Times New Roman" w:cs="Times New Roman"/>
        </w:rPr>
      </w:pPr>
      <w:r w:rsidRPr="00C06EB0">
        <w:rPr>
          <w:rFonts w:ascii="Times New Roman" w:hAnsi="Times New Roman" w:cs="Times New Roman"/>
        </w:rPr>
        <w:t xml:space="preserve">У истом члану Закон дефинише да се дискриминацијом не сматрају посебни облици </w:t>
      </w:r>
      <w:r w:rsidRPr="00E619C5">
        <w:rPr>
          <w:rFonts w:ascii="Times New Roman" w:hAnsi="Times New Roman" w:cs="Times New Roman"/>
        </w:rPr>
        <w:t>заштите појединих група, као што су труднице, породиље, родитељи, особе са</w:t>
      </w:r>
      <w:r w:rsidRPr="00C06EB0">
        <w:rPr>
          <w:rFonts w:ascii="Times New Roman" w:hAnsi="Times New Roman" w:cs="Times New Roman"/>
        </w:rPr>
        <w:t xml:space="preserve"> инвалидитетом, малолетници и други, односно омогућава афирмативне акције. </w:t>
      </w:r>
    </w:p>
    <w:p w:rsidR="002D515B" w:rsidRDefault="0083341C" w:rsidP="0013270D">
      <w:pPr>
        <w:pStyle w:val="Default"/>
        <w:spacing w:after="200" w:line="360" w:lineRule="auto"/>
        <w:jc w:val="both"/>
        <w:rPr>
          <w:rFonts w:ascii="Times New Roman" w:hAnsi="Times New Roman" w:cs="Times New Roman"/>
        </w:rPr>
      </w:pPr>
      <w:r w:rsidRPr="005B1A08">
        <w:rPr>
          <w:rFonts w:ascii="Times New Roman" w:hAnsi="Times New Roman" w:cs="Times New Roman"/>
          <w:b/>
          <w:bCs/>
          <w:i/>
          <w:iCs/>
        </w:rPr>
        <w:t xml:space="preserve">Национална стратегија </w:t>
      </w:r>
      <w:r w:rsidR="00667E2A" w:rsidRPr="005B1A08">
        <w:rPr>
          <w:rFonts w:ascii="Times New Roman" w:hAnsi="Times New Roman" w:cs="Times New Roman"/>
          <w:b/>
          <w:bCs/>
          <w:i/>
          <w:iCs/>
        </w:rPr>
        <w:t xml:space="preserve">за родну равноправност за период 2016-2020 обухвата следеће сегменте </w:t>
      </w:r>
      <w:r w:rsidR="00667E2A" w:rsidRPr="002D515B">
        <w:t>:</w:t>
      </w:r>
      <w:r w:rsidR="002D515B" w:rsidRPr="002D515B">
        <w:t xml:space="preserve"> </w:t>
      </w:r>
      <w:r w:rsidR="002D515B" w:rsidRPr="005F3769">
        <w:rPr>
          <w:rFonts w:ascii="Times New Roman" w:hAnsi="Times New Roman" w:cs="Times New Roman"/>
        </w:rPr>
        <w:t>Родну равноправност у партнерским и породичним облицима- економија старања и расподела времена , учешће у политичком животу, родну равноправност у сфери економије-тржишта,</w:t>
      </w:r>
      <w:r w:rsidR="007534F5" w:rsidRPr="005F3769">
        <w:rPr>
          <w:rFonts w:ascii="Times New Roman" w:hAnsi="Times New Roman" w:cs="Times New Roman"/>
        </w:rPr>
        <w:t xml:space="preserve"> </w:t>
      </w:r>
      <w:r w:rsidR="002D515B" w:rsidRPr="005F3769">
        <w:rPr>
          <w:rFonts w:ascii="Times New Roman" w:hAnsi="Times New Roman" w:cs="Times New Roman"/>
        </w:rPr>
        <w:t>рада,</w:t>
      </w:r>
      <w:r w:rsidR="007534F5" w:rsidRPr="005F3769">
        <w:rPr>
          <w:rFonts w:ascii="Times New Roman" w:hAnsi="Times New Roman" w:cs="Times New Roman"/>
        </w:rPr>
        <w:t xml:space="preserve"> </w:t>
      </w:r>
      <w:r w:rsidR="002D515B" w:rsidRPr="005F3769">
        <w:rPr>
          <w:rFonts w:ascii="Times New Roman" w:hAnsi="Times New Roman" w:cs="Times New Roman"/>
        </w:rPr>
        <w:t>предузетништва,</w:t>
      </w:r>
      <w:r w:rsidR="007534F5" w:rsidRPr="005F3769">
        <w:rPr>
          <w:rFonts w:ascii="Times New Roman" w:hAnsi="Times New Roman" w:cs="Times New Roman"/>
        </w:rPr>
        <w:t xml:space="preserve"> </w:t>
      </w:r>
      <w:r w:rsidR="002D515B" w:rsidRPr="005F3769">
        <w:rPr>
          <w:rFonts w:ascii="Times New Roman" w:hAnsi="Times New Roman" w:cs="Times New Roman"/>
        </w:rPr>
        <w:t>пољопривреде и села,</w:t>
      </w:r>
      <w:r w:rsidR="007534F5" w:rsidRPr="005F3769">
        <w:rPr>
          <w:rFonts w:ascii="Times New Roman" w:hAnsi="Times New Roman" w:cs="Times New Roman"/>
        </w:rPr>
        <w:t xml:space="preserve"> </w:t>
      </w:r>
      <w:r w:rsidR="002D515B" w:rsidRPr="005F3769">
        <w:rPr>
          <w:rFonts w:ascii="Times New Roman" w:hAnsi="Times New Roman" w:cs="Times New Roman"/>
        </w:rPr>
        <w:t>родну равноправност у систему формалног образовања и васпитања, насиље над женама,</w:t>
      </w:r>
      <w:r w:rsidR="007534F5" w:rsidRPr="005F3769">
        <w:rPr>
          <w:rFonts w:ascii="Times New Roman" w:hAnsi="Times New Roman" w:cs="Times New Roman"/>
        </w:rPr>
        <w:t xml:space="preserve">  </w:t>
      </w:r>
      <w:r w:rsidR="002D515B" w:rsidRPr="005F3769">
        <w:rPr>
          <w:rFonts w:ascii="Times New Roman" w:hAnsi="Times New Roman" w:cs="Times New Roman"/>
        </w:rPr>
        <w:t>родну равноправност у медијској сфери,</w:t>
      </w:r>
      <w:r w:rsidR="00FB7771">
        <w:rPr>
          <w:rFonts w:ascii="Times New Roman" w:hAnsi="Times New Roman" w:cs="Times New Roman"/>
        </w:rPr>
        <w:t xml:space="preserve"> увођење родне равноправности у јавне политике и програме</w:t>
      </w:r>
      <w:r w:rsidR="00774031">
        <w:rPr>
          <w:rFonts w:ascii="Times New Roman" w:hAnsi="Times New Roman" w:cs="Times New Roman"/>
        </w:rPr>
        <w:t>,</w:t>
      </w:r>
      <w:r w:rsidR="00712195" w:rsidRPr="005F3769">
        <w:rPr>
          <w:rFonts w:ascii="Times New Roman" w:hAnsi="Times New Roman" w:cs="Times New Roman"/>
        </w:rPr>
        <w:t xml:space="preserve"> </w:t>
      </w:r>
      <w:r w:rsidR="00774031">
        <w:rPr>
          <w:rFonts w:ascii="Times New Roman" w:hAnsi="Times New Roman" w:cs="Times New Roman"/>
        </w:rPr>
        <w:t>институционалне механизме родне равноправности, вишеструке дискриминације и рањиве групе, анализа снага , слабости,</w:t>
      </w:r>
      <w:r w:rsidR="00712195" w:rsidRPr="005F3769">
        <w:rPr>
          <w:rFonts w:ascii="Times New Roman" w:hAnsi="Times New Roman" w:cs="Times New Roman"/>
        </w:rPr>
        <w:t xml:space="preserve"> </w:t>
      </w:r>
      <w:r w:rsidR="00774031">
        <w:rPr>
          <w:rFonts w:ascii="Times New Roman" w:hAnsi="Times New Roman" w:cs="Times New Roman"/>
        </w:rPr>
        <w:t>прилика и претњи. Посебна пажња овом стратегијом посвећена је женама које су мање видљиве , па ту постоји велика дискриминација, а то су Ромкиње, жене на селу, жене са инвалидитетом. Основни циљеви стратегије су:</w:t>
      </w:r>
    </w:p>
    <w:p w:rsidR="00EE5C24" w:rsidRDefault="00EE5C24" w:rsidP="0013270D">
      <w:pPr>
        <w:pStyle w:val="Default"/>
        <w:spacing w:after="200" w:line="360" w:lineRule="auto"/>
        <w:jc w:val="both"/>
        <w:rPr>
          <w:rFonts w:ascii="Times New Roman" w:hAnsi="Times New Roman" w:cs="Times New Roman"/>
        </w:rPr>
      </w:pPr>
      <w:r>
        <w:rPr>
          <w:rFonts w:ascii="Times New Roman" w:hAnsi="Times New Roman" w:cs="Times New Roman"/>
        </w:rPr>
        <w:lastRenderedPageBreak/>
        <w:t xml:space="preserve">- промењени родни обрасци и унапређена култура родне равноправности </w:t>
      </w:r>
    </w:p>
    <w:p w:rsidR="00712195" w:rsidRDefault="00EE5C24" w:rsidP="0013270D">
      <w:pPr>
        <w:pStyle w:val="Default"/>
        <w:spacing w:after="200" w:line="360" w:lineRule="auto"/>
        <w:jc w:val="both"/>
        <w:rPr>
          <w:rFonts w:ascii="Times New Roman" w:hAnsi="Times New Roman" w:cs="Times New Roman"/>
          <w:lang w:val="sr-Cyrl-CS"/>
        </w:rPr>
      </w:pPr>
      <w:r>
        <w:rPr>
          <w:rFonts w:ascii="Times New Roman" w:hAnsi="Times New Roman" w:cs="Times New Roman"/>
        </w:rPr>
        <w:t>-повећана равноправност жена и мушкараца применом политика и мера једнаких могућности</w:t>
      </w:r>
    </w:p>
    <w:p w:rsidR="00EE5C24" w:rsidRDefault="00EE5C24" w:rsidP="0013270D">
      <w:pPr>
        <w:pStyle w:val="Default"/>
        <w:spacing w:after="200" w:line="360" w:lineRule="auto"/>
        <w:jc w:val="both"/>
        <w:rPr>
          <w:rFonts w:ascii="Times New Roman" w:hAnsi="Times New Roman" w:cs="Times New Roman"/>
        </w:rPr>
      </w:pPr>
      <w:r>
        <w:rPr>
          <w:rFonts w:ascii="Times New Roman" w:hAnsi="Times New Roman" w:cs="Times New Roman"/>
        </w:rPr>
        <w:t>-системско увођење родне перспективе у доношењу,спровођењу и праћењу јавних политика.</w:t>
      </w:r>
    </w:p>
    <w:p w:rsidR="00BD24E0" w:rsidRDefault="00BD24E0" w:rsidP="0013270D">
      <w:pPr>
        <w:pStyle w:val="Default"/>
        <w:spacing w:after="200" w:line="360" w:lineRule="auto"/>
        <w:jc w:val="both"/>
        <w:rPr>
          <w:rFonts w:ascii="Times New Roman" w:hAnsi="Times New Roman" w:cs="Times New Roman"/>
        </w:rPr>
      </w:pPr>
      <w:r>
        <w:rPr>
          <w:rFonts w:ascii="Times New Roman" w:hAnsi="Times New Roman" w:cs="Times New Roman"/>
        </w:rPr>
        <w:t>Па у оквиру тих циљева:</w:t>
      </w:r>
    </w:p>
    <w:p w:rsidR="00BD24E0" w:rsidRPr="00FB7771" w:rsidRDefault="00BD24E0" w:rsidP="0013270D">
      <w:pPr>
        <w:pStyle w:val="Default"/>
        <w:spacing w:after="200" w:line="360" w:lineRule="auto"/>
        <w:jc w:val="both"/>
        <w:rPr>
          <w:rFonts w:ascii="Times New Roman" w:hAnsi="Times New Roman" w:cs="Times New Roman"/>
        </w:rPr>
      </w:pPr>
      <w:r>
        <w:rPr>
          <w:rFonts w:ascii="Times New Roman" w:hAnsi="Times New Roman" w:cs="Times New Roman"/>
        </w:rPr>
        <w:t>- веће економско оснаживање жена и поспешивање њиховог занатског укључивања у политички живот, као и постављање на руководећа места у органима власти на локалном и републичком нивоу.</w:t>
      </w:r>
    </w:p>
    <w:p w:rsidR="008F4B71" w:rsidRDefault="0083341C" w:rsidP="008F4B71">
      <w:pPr>
        <w:pStyle w:val="Default"/>
        <w:spacing w:after="200" w:line="360" w:lineRule="auto"/>
        <w:jc w:val="both"/>
        <w:rPr>
          <w:rFonts w:ascii="Times New Roman" w:hAnsi="Times New Roman" w:cs="Times New Roman"/>
        </w:rPr>
      </w:pPr>
      <w:r w:rsidRPr="00C06EB0">
        <w:rPr>
          <w:rFonts w:ascii="Times New Roman" w:hAnsi="Times New Roman" w:cs="Times New Roman"/>
        </w:rPr>
        <w:t xml:space="preserve">У области одлучивања, локалне самоуправе су дужне да обезбеде поштовање заступљености од најмање 30 % мање заступљеног пола (жена) у представничким телима, позицијама извршне власти, </w:t>
      </w:r>
    </w:p>
    <w:p w:rsidR="008F4B71" w:rsidRPr="008F4B71" w:rsidRDefault="008F4B71" w:rsidP="008F4B71">
      <w:pPr>
        <w:pStyle w:val="Default"/>
        <w:spacing w:after="200" w:line="360" w:lineRule="auto"/>
        <w:jc w:val="both"/>
        <w:rPr>
          <w:rFonts w:ascii="Times New Roman" w:hAnsi="Times New Roman" w:cs="Times New Roman"/>
        </w:rPr>
      </w:pPr>
    </w:p>
    <w:p w:rsidR="0083341C" w:rsidRPr="00C06EB0" w:rsidRDefault="0083341C" w:rsidP="0013270D">
      <w:pPr>
        <w:pStyle w:val="Default"/>
        <w:pageBreakBefore/>
        <w:spacing w:after="200" w:line="360" w:lineRule="auto"/>
        <w:jc w:val="both"/>
        <w:rPr>
          <w:rFonts w:ascii="Times New Roman" w:hAnsi="Times New Roman" w:cs="Times New Roman"/>
          <w:color w:val="auto"/>
        </w:rPr>
      </w:pPr>
      <w:r w:rsidRPr="00C06EB0">
        <w:rPr>
          <w:rFonts w:ascii="Times New Roman" w:hAnsi="Times New Roman" w:cs="Times New Roman"/>
          <w:color w:val="auto"/>
        </w:rPr>
        <w:lastRenderedPageBreak/>
        <w:t xml:space="preserve">јавних предузећа и установа, али и да спроводе афирмативне мере и улажу напоре за укључивање жена из вишеструко маргинализованих група у процесе доношења одлука. Такође, општине су дужне да чвршће установе функционисање локалних механизама за равноправност полова који ће пратити поштовање принципа родне равноправности у локалним политикама. </w:t>
      </w:r>
    </w:p>
    <w:p w:rsidR="0083341C" w:rsidRPr="00C06EB0" w:rsidRDefault="0083341C" w:rsidP="0013270D">
      <w:pPr>
        <w:pStyle w:val="Default"/>
        <w:spacing w:after="200" w:line="360" w:lineRule="auto"/>
        <w:jc w:val="both"/>
        <w:rPr>
          <w:rFonts w:ascii="Times New Roman" w:hAnsi="Times New Roman" w:cs="Times New Roman"/>
          <w:color w:val="auto"/>
        </w:rPr>
      </w:pPr>
      <w:r w:rsidRPr="00C06EB0">
        <w:rPr>
          <w:rFonts w:ascii="Times New Roman" w:hAnsi="Times New Roman" w:cs="Times New Roman"/>
          <w:color w:val="auto"/>
        </w:rPr>
        <w:t xml:space="preserve">У оквиру доношења буџета и економског развоја НАП предвиђа родно буџетирање на локалном нивоу и родно осетљиве буџетске линије, као и афирмативне мере на запошљавању жена и подстицању женског предузетништва, у оквиру активности локалних институција. </w:t>
      </w:r>
    </w:p>
    <w:p w:rsidR="0083341C" w:rsidRPr="00C06EB0" w:rsidRDefault="0083341C" w:rsidP="0013270D">
      <w:pPr>
        <w:pStyle w:val="Default"/>
        <w:spacing w:after="200" w:line="360" w:lineRule="auto"/>
        <w:jc w:val="both"/>
        <w:rPr>
          <w:rFonts w:ascii="Times New Roman" w:hAnsi="Times New Roman" w:cs="Times New Roman"/>
          <w:color w:val="auto"/>
        </w:rPr>
      </w:pPr>
      <w:r w:rsidRPr="00C06EB0">
        <w:rPr>
          <w:rFonts w:ascii="Times New Roman" w:hAnsi="Times New Roman" w:cs="Times New Roman"/>
          <w:color w:val="auto"/>
        </w:rPr>
        <w:t xml:space="preserve">У стратешкој области образовања, предвиђене су активности локалних самоуправа на описмењавању старијих жена, посебно у неразвијеним сеоским подручјима и Ромкиња, као и стипендирање жена и девојчица, организовање обука о коришћењу информационо-комуникационих технологија (ИКТ) које ће бити доступне женама. </w:t>
      </w:r>
    </w:p>
    <w:p w:rsidR="0083341C" w:rsidRPr="00C06EB0" w:rsidRDefault="0083341C" w:rsidP="0013270D">
      <w:pPr>
        <w:pStyle w:val="Default"/>
        <w:spacing w:after="200" w:line="360" w:lineRule="auto"/>
        <w:jc w:val="both"/>
        <w:rPr>
          <w:rFonts w:ascii="Times New Roman" w:hAnsi="Times New Roman" w:cs="Times New Roman"/>
          <w:color w:val="auto"/>
        </w:rPr>
      </w:pPr>
      <w:r w:rsidRPr="00C06EB0">
        <w:rPr>
          <w:rFonts w:ascii="Times New Roman" w:hAnsi="Times New Roman" w:cs="Times New Roman"/>
          <w:color w:val="auto"/>
        </w:rPr>
        <w:t xml:space="preserve">Промоција женског спорта, улагање и подстицање женског спорта, као и учешће жена у одлучивању у спорту и спортским организацијама значајни су аспекти унапређења здравља жена, као и подршка фомирању и раду саветовалишта за жене и група за подршку женама. </w:t>
      </w:r>
    </w:p>
    <w:p w:rsidR="0083341C" w:rsidRPr="00C06EB0" w:rsidRDefault="0083341C" w:rsidP="0013270D">
      <w:pPr>
        <w:pStyle w:val="Default"/>
        <w:spacing w:after="200" w:line="360" w:lineRule="auto"/>
        <w:jc w:val="both"/>
        <w:rPr>
          <w:rFonts w:ascii="Times New Roman" w:hAnsi="Times New Roman" w:cs="Times New Roman"/>
          <w:color w:val="auto"/>
        </w:rPr>
      </w:pPr>
      <w:r w:rsidRPr="00C06EB0">
        <w:rPr>
          <w:rFonts w:ascii="Times New Roman" w:hAnsi="Times New Roman" w:cs="Times New Roman"/>
          <w:color w:val="auto"/>
        </w:rPr>
        <w:t>Србија</w:t>
      </w:r>
      <w:r w:rsidR="00B00CB5" w:rsidRPr="00C06EB0">
        <w:rPr>
          <w:rFonts w:ascii="Times New Roman" w:hAnsi="Times New Roman" w:cs="Times New Roman"/>
          <w:color w:val="auto"/>
        </w:rPr>
        <w:t xml:space="preserve"> је 2013</w:t>
      </w:r>
      <w:r w:rsidR="008F4B71">
        <w:rPr>
          <w:rFonts w:ascii="Times New Roman" w:hAnsi="Times New Roman" w:cs="Times New Roman"/>
          <w:color w:val="auto"/>
        </w:rPr>
        <w:t>.</w:t>
      </w:r>
      <w:r w:rsidR="00B00CB5" w:rsidRPr="00C06EB0">
        <w:rPr>
          <w:rFonts w:ascii="Times New Roman" w:hAnsi="Times New Roman" w:cs="Times New Roman"/>
          <w:color w:val="auto"/>
        </w:rPr>
        <w:t xml:space="preserve"> године потписала Конвенцију Саве</w:t>
      </w:r>
      <w:r w:rsidR="00375450">
        <w:rPr>
          <w:rFonts w:ascii="Times New Roman" w:hAnsi="Times New Roman" w:cs="Times New Roman"/>
          <w:color w:val="auto"/>
        </w:rPr>
        <w:t xml:space="preserve">та </w:t>
      </w:r>
      <w:r w:rsidR="00375450">
        <w:rPr>
          <w:rFonts w:ascii="Times New Roman" w:hAnsi="Times New Roman" w:cs="Times New Roman"/>
          <w:color w:val="auto"/>
          <w:lang w:val="sr-Cyrl-CS"/>
        </w:rPr>
        <w:t>Е</w:t>
      </w:r>
      <w:r w:rsidR="00B00CB5" w:rsidRPr="00C06EB0">
        <w:rPr>
          <w:rFonts w:ascii="Times New Roman" w:hAnsi="Times New Roman" w:cs="Times New Roman"/>
          <w:color w:val="auto"/>
        </w:rPr>
        <w:t>вропе о борби против родно заснованог насиља према женама – Истанбулску конвенцију. Женске о</w:t>
      </w:r>
      <w:r w:rsidR="00715F05">
        <w:rPr>
          <w:rFonts w:ascii="Times New Roman" w:hAnsi="Times New Roman" w:cs="Times New Roman"/>
          <w:color w:val="auto"/>
        </w:rPr>
        <w:t>рганизације посебно инс</w:t>
      </w:r>
      <w:r w:rsidR="00715F05">
        <w:rPr>
          <w:rFonts w:ascii="Times New Roman" w:hAnsi="Times New Roman" w:cs="Times New Roman"/>
          <w:color w:val="auto"/>
          <w:lang w:val="sr-Cyrl-CS"/>
        </w:rPr>
        <w:t>истирају</w:t>
      </w:r>
      <w:r w:rsidR="00B00CB5" w:rsidRPr="00C06EB0">
        <w:rPr>
          <w:rFonts w:ascii="Times New Roman" w:hAnsi="Times New Roman" w:cs="Times New Roman"/>
          <w:color w:val="auto"/>
        </w:rPr>
        <w:t xml:space="preserve"> на изрицању хитних мера заштите, јачању капацитета институција, посебно правосудних и јачању сарадње институција. Посебно је значајно омогућити институционализацију услуга које женске организације пружају женама у ситуацији насиља. </w:t>
      </w:r>
    </w:p>
    <w:p w:rsidR="0083341C" w:rsidRPr="00C06EB0" w:rsidRDefault="0083341C" w:rsidP="0013270D">
      <w:pPr>
        <w:spacing w:line="360" w:lineRule="auto"/>
        <w:jc w:val="both"/>
        <w:rPr>
          <w:rFonts w:ascii="Times New Roman" w:hAnsi="Times New Roman"/>
          <w:sz w:val="24"/>
          <w:szCs w:val="24"/>
        </w:rPr>
      </w:pPr>
    </w:p>
    <w:p w:rsidR="0013270D" w:rsidRPr="00C06EB0" w:rsidRDefault="0013270D" w:rsidP="00273338">
      <w:pPr>
        <w:pStyle w:val="Heading1"/>
        <w:rPr>
          <w:rFonts w:ascii="Times New Roman" w:hAnsi="Times New Roman"/>
          <w:sz w:val="24"/>
          <w:szCs w:val="24"/>
        </w:rPr>
      </w:pPr>
    </w:p>
    <w:p w:rsidR="00C06EB0" w:rsidRPr="00C06EB0" w:rsidRDefault="00C06EB0" w:rsidP="00C06EB0"/>
    <w:p w:rsidR="0083341C" w:rsidRPr="00C06EB0" w:rsidRDefault="0083341C" w:rsidP="00273338">
      <w:pPr>
        <w:pStyle w:val="Heading1"/>
        <w:rPr>
          <w:rFonts w:ascii="Times New Roman" w:hAnsi="Times New Roman"/>
          <w:sz w:val="24"/>
          <w:szCs w:val="24"/>
        </w:rPr>
      </w:pPr>
      <w:r w:rsidRPr="00C06EB0">
        <w:rPr>
          <w:rFonts w:ascii="Times New Roman" w:hAnsi="Times New Roman"/>
          <w:sz w:val="24"/>
          <w:szCs w:val="24"/>
        </w:rPr>
        <w:t xml:space="preserve">АНАЛИЗА СТАЊА </w:t>
      </w:r>
    </w:p>
    <w:p w:rsidR="0013270D" w:rsidRPr="00C06EB0" w:rsidRDefault="0013270D" w:rsidP="00F8509A">
      <w:pPr>
        <w:jc w:val="both"/>
        <w:rPr>
          <w:rFonts w:ascii="Times New Roman" w:hAnsi="Times New Roman"/>
          <w:sz w:val="24"/>
          <w:szCs w:val="24"/>
        </w:rPr>
      </w:pPr>
    </w:p>
    <w:p w:rsidR="0083341C" w:rsidRPr="00C06EB0" w:rsidRDefault="0083341C" w:rsidP="00F8509A">
      <w:pPr>
        <w:jc w:val="both"/>
        <w:rPr>
          <w:rFonts w:ascii="Times New Roman" w:hAnsi="Times New Roman"/>
          <w:sz w:val="24"/>
          <w:szCs w:val="24"/>
        </w:rPr>
      </w:pPr>
      <w:r w:rsidRPr="00C06EB0">
        <w:rPr>
          <w:rFonts w:ascii="Times New Roman" w:hAnsi="Times New Roman"/>
          <w:sz w:val="24"/>
          <w:szCs w:val="24"/>
        </w:rPr>
        <w:t>Анализа стања је организована у складу са областима које, из перспективе надлежнос</w:t>
      </w:r>
      <w:r w:rsidR="0053259B">
        <w:rPr>
          <w:rFonts w:ascii="Times New Roman" w:hAnsi="Times New Roman"/>
          <w:sz w:val="24"/>
          <w:szCs w:val="24"/>
        </w:rPr>
        <w:t>ти локалне самоуправе, укључује</w:t>
      </w:r>
      <w:r w:rsidR="0053259B">
        <w:rPr>
          <w:rFonts w:ascii="Times New Roman" w:hAnsi="Times New Roman"/>
          <w:sz w:val="24"/>
          <w:szCs w:val="24"/>
          <w:lang w:val="sr-Cyrl-CS"/>
        </w:rPr>
        <w:t xml:space="preserve"> </w:t>
      </w:r>
      <w:r w:rsidRPr="00C06EB0">
        <w:rPr>
          <w:rFonts w:ascii="Times New Roman" w:hAnsi="Times New Roman"/>
          <w:sz w:val="24"/>
          <w:szCs w:val="24"/>
        </w:rPr>
        <w:t xml:space="preserve"> Европска повеља. Те области су: </w:t>
      </w:r>
    </w:p>
    <w:p w:rsidR="0083341C" w:rsidRPr="00C06EB0" w:rsidRDefault="0083341C" w:rsidP="0019609C">
      <w:pPr>
        <w:pStyle w:val="ListParagraph"/>
        <w:numPr>
          <w:ilvl w:val="0"/>
          <w:numId w:val="1"/>
        </w:numPr>
        <w:jc w:val="both"/>
        <w:rPr>
          <w:rFonts w:ascii="Times New Roman" w:hAnsi="Times New Roman"/>
          <w:sz w:val="24"/>
          <w:szCs w:val="24"/>
        </w:rPr>
      </w:pPr>
      <w:r w:rsidRPr="00C06EB0">
        <w:rPr>
          <w:rFonts w:ascii="Times New Roman" w:hAnsi="Times New Roman"/>
          <w:sz w:val="24"/>
          <w:szCs w:val="24"/>
        </w:rPr>
        <w:t xml:space="preserve">учешће у одлучивању </w:t>
      </w:r>
    </w:p>
    <w:p w:rsidR="0083341C" w:rsidRPr="00C06EB0" w:rsidRDefault="0083341C" w:rsidP="0019609C">
      <w:pPr>
        <w:pStyle w:val="ListParagraph"/>
        <w:numPr>
          <w:ilvl w:val="0"/>
          <w:numId w:val="1"/>
        </w:numPr>
        <w:jc w:val="both"/>
        <w:rPr>
          <w:rFonts w:ascii="Times New Roman" w:hAnsi="Times New Roman"/>
          <w:sz w:val="24"/>
          <w:szCs w:val="24"/>
        </w:rPr>
      </w:pPr>
      <w:r w:rsidRPr="00C06EB0">
        <w:rPr>
          <w:rFonts w:ascii="Times New Roman" w:hAnsi="Times New Roman"/>
          <w:sz w:val="24"/>
          <w:szCs w:val="24"/>
        </w:rPr>
        <w:t xml:space="preserve">доступност и квалитет услуга (образовање, здравство, социјалне услуге и сл.) </w:t>
      </w:r>
    </w:p>
    <w:p w:rsidR="0083341C" w:rsidRPr="00C06EB0" w:rsidRDefault="0083341C" w:rsidP="0019609C">
      <w:pPr>
        <w:pStyle w:val="ListParagraph"/>
        <w:numPr>
          <w:ilvl w:val="0"/>
          <w:numId w:val="1"/>
        </w:numPr>
        <w:jc w:val="both"/>
        <w:rPr>
          <w:rFonts w:ascii="Times New Roman" w:hAnsi="Times New Roman"/>
          <w:sz w:val="24"/>
          <w:szCs w:val="24"/>
        </w:rPr>
      </w:pPr>
      <w:r w:rsidRPr="00C06EB0">
        <w:rPr>
          <w:rFonts w:ascii="Times New Roman" w:hAnsi="Times New Roman"/>
          <w:sz w:val="24"/>
          <w:szCs w:val="24"/>
        </w:rPr>
        <w:t xml:space="preserve">економски развој </w:t>
      </w:r>
    </w:p>
    <w:p w:rsidR="0083341C" w:rsidRPr="00C06EB0" w:rsidRDefault="0083341C" w:rsidP="0019609C">
      <w:pPr>
        <w:pStyle w:val="ListParagraph"/>
        <w:numPr>
          <w:ilvl w:val="0"/>
          <w:numId w:val="1"/>
        </w:numPr>
        <w:jc w:val="both"/>
        <w:rPr>
          <w:rFonts w:ascii="Times New Roman" w:hAnsi="Times New Roman"/>
          <w:sz w:val="24"/>
          <w:szCs w:val="24"/>
        </w:rPr>
      </w:pPr>
      <w:r w:rsidRPr="00C06EB0">
        <w:rPr>
          <w:rFonts w:ascii="Times New Roman" w:hAnsi="Times New Roman"/>
          <w:sz w:val="24"/>
          <w:szCs w:val="24"/>
        </w:rPr>
        <w:t xml:space="preserve">родно засновано насиље над женама </w:t>
      </w:r>
    </w:p>
    <w:p w:rsidR="0083341C" w:rsidRPr="00C06EB0" w:rsidRDefault="0083341C" w:rsidP="0019609C">
      <w:pPr>
        <w:pStyle w:val="ListParagraph"/>
        <w:numPr>
          <w:ilvl w:val="0"/>
          <w:numId w:val="1"/>
        </w:numPr>
        <w:jc w:val="both"/>
        <w:rPr>
          <w:rFonts w:ascii="Times New Roman" w:hAnsi="Times New Roman"/>
          <w:sz w:val="24"/>
          <w:szCs w:val="24"/>
        </w:rPr>
      </w:pPr>
      <w:r w:rsidRPr="00C06EB0">
        <w:rPr>
          <w:rFonts w:ascii="Times New Roman" w:hAnsi="Times New Roman"/>
          <w:sz w:val="24"/>
          <w:szCs w:val="24"/>
        </w:rPr>
        <w:t xml:space="preserve">институционални оквир за равноправност и сузбијање дискриминације и родних стереотипа </w:t>
      </w:r>
    </w:p>
    <w:p w:rsidR="000172B1" w:rsidRDefault="0083341C" w:rsidP="000172B1">
      <w:pPr>
        <w:spacing w:after="0" w:line="240" w:lineRule="auto"/>
        <w:jc w:val="both"/>
        <w:rPr>
          <w:rFonts w:ascii="Times New Roman" w:hAnsi="Times New Roman"/>
          <w:sz w:val="24"/>
          <w:szCs w:val="24"/>
          <w:lang w:val="sr-Cyrl-CS"/>
        </w:rPr>
      </w:pPr>
      <w:r w:rsidRPr="00C06EB0">
        <w:rPr>
          <w:rFonts w:ascii="Times New Roman" w:hAnsi="Times New Roman"/>
          <w:sz w:val="24"/>
          <w:szCs w:val="24"/>
        </w:rPr>
        <w:t>У општини Бела Паланка је више</w:t>
      </w:r>
      <w:r w:rsidR="00561E58" w:rsidRPr="00C06EB0">
        <w:rPr>
          <w:rFonts w:ascii="Times New Roman" w:hAnsi="Times New Roman"/>
          <w:sz w:val="24"/>
          <w:szCs w:val="24"/>
        </w:rPr>
        <w:t xml:space="preserve"> мушкараца</w:t>
      </w:r>
      <w:r w:rsidR="00561E58">
        <w:rPr>
          <w:rFonts w:ascii="Times New Roman" w:hAnsi="Times New Roman"/>
          <w:sz w:val="24"/>
          <w:szCs w:val="24"/>
        </w:rPr>
        <w:t xml:space="preserve"> </w:t>
      </w:r>
      <w:r w:rsidRPr="00C06EB0">
        <w:rPr>
          <w:rFonts w:ascii="Times New Roman" w:hAnsi="Times New Roman"/>
          <w:sz w:val="24"/>
          <w:szCs w:val="24"/>
        </w:rPr>
        <w:t xml:space="preserve"> него</w:t>
      </w:r>
      <w:r w:rsidR="00561E58">
        <w:rPr>
          <w:rFonts w:ascii="Times New Roman" w:hAnsi="Times New Roman"/>
          <w:sz w:val="24"/>
          <w:szCs w:val="24"/>
        </w:rPr>
        <w:t xml:space="preserve"> </w:t>
      </w:r>
      <w:r w:rsidR="00561E58" w:rsidRPr="00C06EB0">
        <w:rPr>
          <w:rFonts w:ascii="Times New Roman" w:hAnsi="Times New Roman"/>
          <w:sz w:val="24"/>
          <w:szCs w:val="24"/>
        </w:rPr>
        <w:t>жена</w:t>
      </w:r>
      <w:r w:rsidR="000172B1">
        <w:rPr>
          <w:rFonts w:ascii="Times New Roman" w:hAnsi="Times New Roman"/>
          <w:sz w:val="24"/>
          <w:szCs w:val="24"/>
          <w:lang w:val="sr-Cyrl-CS"/>
        </w:rPr>
        <w:t>.</w:t>
      </w:r>
      <w:r w:rsidR="00561E58" w:rsidRPr="00C06EB0">
        <w:rPr>
          <w:rFonts w:ascii="Times New Roman" w:hAnsi="Times New Roman"/>
          <w:sz w:val="24"/>
          <w:szCs w:val="24"/>
        </w:rPr>
        <w:t xml:space="preserve"> </w:t>
      </w:r>
      <w:r w:rsidRPr="00C06EB0">
        <w:rPr>
          <w:rFonts w:ascii="Times New Roman" w:hAnsi="Times New Roman"/>
          <w:sz w:val="24"/>
          <w:szCs w:val="24"/>
        </w:rPr>
        <w:t xml:space="preserve">Мушкараца има 6 100 наспрам </w:t>
      </w:r>
    </w:p>
    <w:p w:rsidR="0013270D" w:rsidRPr="00C06EB0" w:rsidRDefault="0083341C" w:rsidP="000172B1">
      <w:pPr>
        <w:spacing w:after="0" w:line="240" w:lineRule="auto"/>
        <w:jc w:val="both"/>
        <w:rPr>
          <w:rFonts w:ascii="Times New Roman" w:hAnsi="Times New Roman"/>
          <w:sz w:val="24"/>
          <w:szCs w:val="24"/>
        </w:rPr>
      </w:pPr>
      <w:r w:rsidRPr="00C06EB0">
        <w:rPr>
          <w:rFonts w:ascii="Times New Roman" w:hAnsi="Times New Roman"/>
          <w:sz w:val="24"/>
          <w:szCs w:val="24"/>
        </w:rPr>
        <w:t xml:space="preserve">5 625 жена. Највеће разлике у броју жена и мушкараца </w:t>
      </w:r>
      <w:r w:rsidR="00FF06C6">
        <w:rPr>
          <w:rFonts w:ascii="Times New Roman" w:hAnsi="Times New Roman"/>
          <w:sz w:val="24"/>
          <w:szCs w:val="24"/>
          <w:lang w:val="sr-Cyrl-CS"/>
        </w:rPr>
        <w:t xml:space="preserve">су </w:t>
      </w:r>
      <w:r w:rsidRPr="00C06EB0">
        <w:rPr>
          <w:rFonts w:ascii="Times New Roman" w:hAnsi="Times New Roman"/>
          <w:sz w:val="24"/>
          <w:szCs w:val="24"/>
        </w:rPr>
        <w:t xml:space="preserve">и у старосним групама од 30-40 и између 60 и 70 година старости. Ово је последица миграција становништва у којима већину миграната чине жене. </w:t>
      </w:r>
    </w:p>
    <w:tbl>
      <w:tblPr>
        <w:tblW w:w="9504" w:type="dxa"/>
        <w:tblInd w:w="108" w:type="dxa"/>
        <w:tblLook w:val="00A0"/>
      </w:tblPr>
      <w:tblGrid>
        <w:gridCol w:w="4906"/>
        <w:gridCol w:w="1164"/>
        <w:gridCol w:w="1064"/>
        <w:gridCol w:w="276"/>
        <w:gridCol w:w="1095"/>
        <w:gridCol w:w="999"/>
      </w:tblGrid>
      <w:tr w:rsidR="0083341C" w:rsidRPr="00C06EB0" w:rsidTr="002F3B6D">
        <w:trPr>
          <w:trHeight w:val="80"/>
        </w:trPr>
        <w:tc>
          <w:tcPr>
            <w:tcW w:w="4906" w:type="dxa"/>
            <w:tcBorders>
              <w:top w:val="nil"/>
              <w:left w:val="nil"/>
              <w:bottom w:val="nil"/>
              <w:right w:val="nil"/>
            </w:tcBorders>
            <w:noWrap/>
            <w:vAlign w:val="bottom"/>
          </w:tcPr>
          <w:p w:rsidR="0083341C" w:rsidRPr="00C06EB0" w:rsidRDefault="0083341C" w:rsidP="002F3B6D">
            <w:pPr>
              <w:spacing w:after="0" w:line="240" w:lineRule="auto"/>
              <w:rPr>
                <w:rFonts w:ascii="Times New Roman" w:hAnsi="Times New Roman"/>
                <w:color w:val="000000"/>
                <w:sz w:val="24"/>
                <w:szCs w:val="24"/>
              </w:rPr>
            </w:pPr>
          </w:p>
        </w:tc>
        <w:tc>
          <w:tcPr>
            <w:tcW w:w="2228" w:type="dxa"/>
            <w:gridSpan w:val="2"/>
            <w:vMerge w:val="restart"/>
            <w:tcBorders>
              <w:top w:val="nil"/>
              <w:left w:val="nil"/>
              <w:bottom w:val="single" w:sz="4" w:space="0" w:color="000000"/>
              <w:right w:val="nil"/>
            </w:tcBorders>
            <w:vAlign w:val="center"/>
          </w:tcPr>
          <w:p w:rsidR="0083341C" w:rsidRPr="001F723C" w:rsidRDefault="0083341C" w:rsidP="002F3B6D">
            <w:pPr>
              <w:spacing w:after="0" w:line="240" w:lineRule="auto"/>
              <w:jc w:val="center"/>
              <w:rPr>
                <w:rFonts w:ascii="Times New Roman" w:hAnsi="Times New Roman"/>
                <w:color w:val="000000"/>
                <w:sz w:val="24"/>
                <w:szCs w:val="24"/>
              </w:rPr>
            </w:pPr>
            <w:r w:rsidRPr="00C06EB0">
              <w:rPr>
                <w:rFonts w:ascii="Times New Roman" w:hAnsi="Times New Roman"/>
                <w:color w:val="000000"/>
                <w:sz w:val="24"/>
                <w:szCs w:val="24"/>
              </w:rPr>
              <w:t>20</w:t>
            </w:r>
            <w:r w:rsidR="001F723C">
              <w:rPr>
                <w:rFonts w:ascii="Times New Roman" w:hAnsi="Times New Roman"/>
                <w:color w:val="000000"/>
                <w:sz w:val="24"/>
                <w:szCs w:val="24"/>
              </w:rPr>
              <w:t>18</w:t>
            </w:r>
          </w:p>
        </w:tc>
        <w:tc>
          <w:tcPr>
            <w:tcW w:w="276" w:type="dxa"/>
            <w:tcBorders>
              <w:top w:val="nil"/>
              <w:left w:val="nil"/>
              <w:bottom w:val="nil"/>
              <w:right w:val="nil"/>
            </w:tcBorders>
            <w:noWrap/>
            <w:vAlign w:val="bottom"/>
          </w:tcPr>
          <w:p w:rsidR="0083341C" w:rsidRPr="00C06EB0" w:rsidRDefault="0083341C" w:rsidP="002F3B6D">
            <w:pPr>
              <w:spacing w:after="0" w:line="240" w:lineRule="auto"/>
              <w:rPr>
                <w:rFonts w:ascii="Times New Roman" w:hAnsi="Times New Roman"/>
                <w:color w:val="000000"/>
                <w:sz w:val="24"/>
                <w:szCs w:val="24"/>
              </w:rPr>
            </w:pPr>
          </w:p>
        </w:tc>
        <w:tc>
          <w:tcPr>
            <w:tcW w:w="2094" w:type="dxa"/>
            <w:gridSpan w:val="2"/>
            <w:vMerge w:val="restart"/>
            <w:tcBorders>
              <w:top w:val="nil"/>
              <w:left w:val="nil"/>
              <w:bottom w:val="single" w:sz="4" w:space="0" w:color="000000"/>
              <w:right w:val="nil"/>
            </w:tcBorders>
            <w:vAlign w:val="center"/>
          </w:tcPr>
          <w:p w:rsidR="0083341C" w:rsidRPr="001F723C" w:rsidRDefault="0083341C" w:rsidP="002F3B6D">
            <w:pPr>
              <w:spacing w:after="0" w:line="240" w:lineRule="auto"/>
              <w:jc w:val="center"/>
              <w:rPr>
                <w:rFonts w:ascii="Times New Roman" w:hAnsi="Times New Roman"/>
                <w:color w:val="000000"/>
                <w:sz w:val="24"/>
                <w:szCs w:val="24"/>
              </w:rPr>
            </w:pPr>
            <w:r w:rsidRPr="00C06EB0">
              <w:rPr>
                <w:rFonts w:ascii="Times New Roman" w:hAnsi="Times New Roman"/>
                <w:color w:val="000000"/>
                <w:sz w:val="24"/>
                <w:szCs w:val="24"/>
              </w:rPr>
              <w:t>201</w:t>
            </w:r>
            <w:r w:rsidR="001F723C">
              <w:rPr>
                <w:rFonts w:ascii="Times New Roman" w:hAnsi="Times New Roman"/>
                <w:color w:val="000000"/>
                <w:sz w:val="24"/>
                <w:szCs w:val="24"/>
              </w:rPr>
              <w:t>9</w:t>
            </w:r>
          </w:p>
        </w:tc>
      </w:tr>
      <w:tr w:rsidR="0083341C" w:rsidRPr="00C06EB0" w:rsidTr="002F3B6D">
        <w:trPr>
          <w:trHeight w:val="120"/>
        </w:trPr>
        <w:tc>
          <w:tcPr>
            <w:tcW w:w="4906" w:type="dxa"/>
            <w:tcBorders>
              <w:top w:val="nil"/>
              <w:left w:val="nil"/>
              <w:bottom w:val="nil"/>
              <w:right w:val="nil"/>
            </w:tcBorders>
            <w:noWrap/>
            <w:vAlign w:val="bottom"/>
          </w:tcPr>
          <w:p w:rsidR="0083341C" w:rsidRPr="00C06EB0" w:rsidRDefault="0083341C" w:rsidP="002F3B6D">
            <w:pPr>
              <w:spacing w:after="0" w:line="240" w:lineRule="auto"/>
              <w:rPr>
                <w:rFonts w:ascii="Times New Roman" w:hAnsi="Times New Roman"/>
                <w:color w:val="000000"/>
                <w:sz w:val="24"/>
                <w:szCs w:val="24"/>
              </w:rPr>
            </w:pPr>
          </w:p>
        </w:tc>
        <w:tc>
          <w:tcPr>
            <w:tcW w:w="2228" w:type="dxa"/>
            <w:gridSpan w:val="2"/>
            <w:vMerge/>
            <w:tcBorders>
              <w:top w:val="nil"/>
              <w:left w:val="nil"/>
              <w:bottom w:val="nil"/>
              <w:right w:val="nil"/>
            </w:tcBorders>
            <w:vAlign w:val="center"/>
          </w:tcPr>
          <w:p w:rsidR="0083341C" w:rsidRPr="00C06EB0" w:rsidRDefault="0083341C" w:rsidP="002F3B6D">
            <w:pPr>
              <w:spacing w:after="0" w:line="240" w:lineRule="auto"/>
              <w:rPr>
                <w:rFonts w:ascii="Times New Roman" w:hAnsi="Times New Roman"/>
                <w:color w:val="000000"/>
                <w:sz w:val="24"/>
                <w:szCs w:val="24"/>
              </w:rPr>
            </w:pPr>
          </w:p>
        </w:tc>
        <w:tc>
          <w:tcPr>
            <w:tcW w:w="276" w:type="dxa"/>
            <w:tcBorders>
              <w:top w:val="nil"/>
              <w:left w:val="nil"/>
              <w:bottom w:val="nil"/>
              <w:right w:val="nil"/>
            </w:tcBorders>
            <w:vAlign w:val="center"/>
          </w:tcPr>
          <w:p w:rsidR="0083341C" w:rsidRPr="00C06EB0" w:rsidRDefault="0083341C" w:rsidP="002F3B6D">
            <w:pPr>
              <w:spacing w:after="0" w:line="240" w:lineRule="auto"/>
              <w:jc w:val="center"/>
              <w:rPr>
                <w:rFonts w:ascii="Times New Roman" w:hAnsi="Times New Roman"/>
                <w:color w:val="000000"/>
                <w:sz w:val="24"/>
                <w:szCs w:val="24"/>
              </w:rPr>
            </w:pPr>
          </w:p>
        </w:tc>
        <w:tc>
          <w:tcPr>
            <w:tcW w:w="2094" w:type="dxa"/>
            <w:gridSpan w:val="2"/>
            <w:vMerge/>
            <w:tcBorders>
              <w:top w:val="nil"/>
              <w:left w:val="nil"/>
              <w:bottom w:val="nil"/>
              <w:right w:val="nil"/>
            </w:tcBorders>
            <w:vAlign w:val="center"/>
          </w:tcPr>
          <w:p w:rsidR="0083341C" w:rsidRPr="00C06EB0" w:rsidRDefault="0083341C" w:rsidP="002F3B6D">
            <w:pPr>
              <w:spacing w:after="0" w:line="240" w:lineRule="auto"/>
              <w:rPr>
                <w:rFonts w:ascii="Times New Roman" w:hAnsi="Times New Roman"/>
                <w:color w:val="000000"/>
                <w:sz w:val="24"/>
                <w:szCs w:val="24"/>
              </w:rPr>
            </w:pPr>
          </w:p>
        </w:tc>
      </w:tr>
      <w:tr w:rsidR="0083341C" w:rsidRPr="00C06EB0" w:rsidTr="002F3B6D">
        <w:trPr>
          <w:trHeight w:val="166"/>
        </w:trPr>
        <w:tc>
          <w:tcPr>
            <w:tcW w:w="4906" w:type="dxa"/>
            <w:tcBorders>
              <w:top w:val="nil"/>
              <w:left w:val="nil"/>
              <w:bottom w:val="nil"/>
              <w:right w:val="nil"/>
            </w:tcBorders>
            <w:vAlign w:val="center"/>
          </w:tcPr>
          <w:p w:rsidR="0083341C" w:rsidRPr="00C06EB0" w:rsidRDefault="0083341C" w:rsidP="002F3B6D">
            <w:pPr>
              <w:spacing w:after="0" w:line="240" w:lineRule="auto"/>
              <w:rPr>
                <w:rFonts w:ascii="Times New Roman" w:hAnsi="Times New Roman"/>
                <w:sz w:val="24"/>
                <w:szCs w:val="24"/>
              </w:rPr>
            </w:pPr>
          </w:p>
        </w:tc>
        <w:tc>
          <w:tcPr>
            <w:tcW w:w="1164" w:type="dxa"/>
            <w:tcBorders>
              <w:top w:val="nil"/>
              <w:left w:val="nil"/>
              <w:bottom w:val="nil"/>
              <w:right w:val="nil"/>
            </w:tcBorders>
            <w:noWrap/>
            <w:vAlign w:val="center"/>
          </w:tcPr>
          <w:p w:rsidR="0083341C" w:rsidRPr="00C06EB0" w:rsidRDefault="0083341C" w:rsidP="002F3B6D">
            <w:pPr>
              <w:spacing w:after="0" w:line="240" w:lineRule="auto"/>
              <w:jc w:val="center"/>
              <w:rPr>
                <w:rFonts w:ascii="Times New Roman" w:hAnsi="Times New Roman"/>
                <w:sz w:val="24"/>
                <w:szCs w:val="24"/>
              </w:rPr>
            </w:pPr>
            <w:r w:rsidRPr="00C06EB0">
              <w:rPr>
                <w:rFonts w:ascii="Times New Roman" w:hAnsi="Times New Roman"/>
                <w:sz w:val="24"/>
                <w:szCs w:val="24"/>
              </w:rPr>
              <w:t>женско</w:t>
            </w:r>
          </w:p>
        </w:tc>
        <w:tc>
          <w:tcPr>
            <w:tcW w:w="1064" w:type="dxa"/>
            <w:tcBorders>
              <w:top w:val="nil"/>
              <w:left w:val="nil"/>
              <w:bottom w:val="nil"/>
              <w:right w:val="nil"/>
            </w:tcBorders>
            <w:noWrap/>
            <w:vAlign w:val="center"/>
          </w:tcPr>
          <w:p w:rsidR="0083341C" w:rsidRPr="00C06EB0" w:rsidRDefault="0083341C" w:rsidP="002F3B6D">
            <w:pPr>
              <w:spacing w:after="0" w:line="240" w:lineRule="auto"/>
              <w:jc w:val="center"/>
              <w:rPr>
                <w:rFonts w:ascii="Times New Roman" w:hAnsi="Times New Roman"/>
                <w:sz w:val="24"/>
                <w:szCs w:val="24"/>
              </w:rPr>
            </w:pPr>
            <w:r w:rsidRPr="00C06EB0">
              <w:rPr>
                <w:rFonts w:ascii="Times New Roman" w:hAnsi="Times New Roman"/>
                <w:sz w:val="24"/>
                <w:szCs w:val="24"/>
              </w:rPr>
              <w:t>мушко</w:t>
            </w:r>
          </w:p>
        </w:tc>
        <w:tc>
          <w:tcPr>
            <w:tcW w:w="276" w:type="dxa"/>
            <w:tcBorders>
              <w:top w:val="nil"/>
              <w:left w:val="nil"/>
              <w:bottom w:val="nil"/>
              <w:right w:val="nil"/>
            </w:tcBorders>
            <w:noWrap/>
            <w:vAlign w:val="center"/>
          </w:tcPr>
          <w:p w:rsidR="0083341C" w:rsidRPr="00C06EB0" w:rsidRDefault="0083341C" w:rsidP="002F3B6D">
            <w:pPr>
              <w:spacing w:after="0" w:line="240" w:lineRule="auto"/>
              <w:jc w:val="center"/>
              <w:rPr>
                <w:rFonts w:ascii="Times New Roman" w:hAnsi="Times New Roman"/>
                <w:sz w:val="24"/>
                <w:szCs w:val="24"/>
              </w:rPr>
            </w:pPr>
          </w:p>
        </w:tc>
        <w:tc>
          <w:tcPr>
            <w:tcW w:w="1095" w:type="dxa"/>
            <w:tcBorders>
              <w:top w:val="nil"/>
              <w:left w:val="nil"/>
              <w:bottom w:val="nil"/>
              <w:right w:val="nil"/>
            </w:tcBorders>
            <w:noWrap/>
            <w:vAlign w:val="center"/>
          </w:tcPr>
          <w:p w:rsidR="0083341C" w:rsidRPr="00C06EB0" w:rsidRDefault="0083341C" w:rsidP="002F3B6D">
            <w:pPr>
              <w:spacing w:after="0" w:line="240" w:lineRule="auto"/>
              <w:jc w:val="center"/>
              <w:rPr>
                <w:rFonts w:ascii="Times New Roman" w:hAnsi="Times New Roman"/>
                <w:sz w:val="24"/>
                <w:szCs w:val="24"/>
              </w:rPr>
            </w:pPr>
            <w:r w:rsidRPr="00C06EB0">
              <w:rPr>
                <w:rFonts w:ascii="Times New Roman" w:hAnsi="Times New Roman"/>
                <w:sz w:val="24"/>
                <w:szCs w:val="24"/>
              </w:rPr>
              <w:t>женско</w:t>
            </w:r>
          </w:p>
        </w:tc>
        <w:tc>
          <w:tcPr>
            <w:tcW w:w="999" w:type="dxa"/>
            <w:tcBorders>
              <w:top w:val="nil"/>
              <w:left w:val="nil"/>
              <w:bottom w:val="nil"/>
              <w:right w:val="nil"/>
            </w:tcBorders>
            <w:noWrap/>
            <w:vAlign w:val="center"/>
          </w:tcPr>
          <w:p w:rsidR="0083341C" w:rsidRPr="00C06EB0" w:rsidRDefault="0083341C" w:rsidP="002F3B6D">
            <w:pPr>
              <w:spacing w:after="0" w:line="240" w:lineRule="auto"/>
              <w:jc w:val="center"/>
              <w:rPr>
                <w:rFonts w:ascii="Times New Roman" w:hAnsi="Times New Roman"/>
                <w:sz w:val="24"/>
                <w:szCs w:val="24"/>
              </w:rPr>
            </w:pPr>
            <w:r w:rsidRPr="00C06EB0">
              <w:rPr>
                <w:rFonts w:ascii="Times New Roman" w:hAnsi="Times New Roman"/>
                <w:sz w:val="24"/>
                <w:szCs w:val="24"/>
              </w:rPr>
              <w:t>мушко</w:t>
            </w:r>
          </w:p>
        </w:tc>
      </w:tr>
      <w:tr w:rsidR="0083341C" w:rsidRPr="00C06EB0" w:rsidTr="002F3B6D">
        <w:trPr>
          <w:trHeight w:val="266"/>
        </w:trPr>
        <w:tc>
          <w:tcPr>
            <w:tcW w:w="4906" w:type="dxa"/>
            <w:tcBorders>
              <w:top w:val="single" w:sz="12" w:space="0" w:color="78A0D0"/>
              <w:left w:val="nil"/>
              <w:bottom w:val="nil"/>
              <w:right w:val="nil"/>
            </w:tcBorders>
            <w:vAlign w:val="center"/>
          </w:tcPr>
          <w:p w:rsidR="0083341C" w:rsidRPr="00C06EB0" w:rsidRDefault="0083341C" w:rsidP="002F3B6D">
            <w:pPr>
              <w:spacing w:after="0" w:line="240" w:lineRule="auto"/>
              <w:rPr>
                <w:rFonts w:ascii="Times New Roman" w:hAnsi="Times New Roman"/>
                <w:sz w:val="24"/>
                <w:szCs w:val="24"/>
              </w:rPr>
            </w:pPr>
            <w:r w:rsidRPr="00C06EB0">
              <w:rPr>
                <w:rFonts w:ascii="Times New Roman" w:hAnsi="Times New Roman"/>
                <w:sz w:val="24"/>
                <w:szCs w:val="24"/>
              </w:rPr>
              <w:t>Деца старости до 6 година</w:t>
            </w:r>
          </w:p>
        </w:tc>
        <w:tc>
          <w:tcPr>
            <w:tcW w:w="1164" w:type="dxa"/>
            <w:tcBorders>
              <w:top w:val="single" w:sz="12" w:space="0" w:color="78A0D0"/>
              <w:left w:val="nil"/>
              <w:bottom w:val="nil"/>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291</w:t>
            </w:r>
          </w:p>
        </w:tc>
        <w:tc>
          <w:tcPr>
            <w:tcW w:w="1064" w:type="dxa"/>
            <w:tcBorders>
              <w:top w:val="single" w:sz="12" w:space="0" w:color="78A0D0"/>
              <w:left w:val="nil"/>
              <w:bottom w:val="nil"/>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312</w:t>
            </w:r>
          </w:p>
        </w:tc>
        <w:tc>
          <w:tcPr>
            <w:tcW w:w="276" w:type="dxa"/>
            <w:tcBorders>
              <w:top w:val="single" w:sz="12" w:space="0" w:color="78A0D0"/>
              <w:left w:val="nil"/>
              <w:bottom w:val="nil"/>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 </w:t>
            </w:r>
          </w:p>
        </w:tc>
        <w:tc>
          <w:tcPr>
            <w:tcW w:w="1095" w:type="dxa"/>
            <w:tcBorders>
              <w:top w:val="single" w:sz="12" w:space="0" w:color="78A0D0"/>
              <w:left w:val="nil"/>
              <w:bottom w:val="nil"/>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283</w:t>
            </w:r>
          </w:p>
        </w:tc>
        <w:tc>
          <w:tcPr>
            <w:tcW w:w="999" w:type="dxa"/>
            <w:tcBorders>
              <w:top w:val="single" w:sz="12" w:space="0" w:color="78A0D0"/>
              <w:left w:val="nil"/>
              <w:bottom w:val="nil"/>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307</w:t>
            </w:r>
          </w:p>
        </w:tc>
      </w:tr>
      <w:tr w:rsidR="0083341C" w:rsidRPr="00C06EB0" w:rsidTr="002F3B6D">
        <w:trPr>
          <w:trHeight w:val="266"/>
        </w:trPr>
        <w:tc>
          <w:tcPr>
            <w:tcW w:w="4906" w:type="dxa"/>
            <w:tcBorders>
              <w:top w:val="nil"/>
              <w:left w:val="nil"/>
              <w:bottom w:val="nil"/>
              <w:right w:val="nil"/>
            </w:tcBorders>
            <w:vAlign w:val="center"/>
          </w:tcPr>
          <w:p w:rsidR="0083341C" w:rsidRPr="00C06EB0" w:rsidRDefault="0083341C" w:rsidP="002F3B6D">
            <w:pPr>
              <w:spacing w:after="0" w:line="240" w:lineRule="auto"/>
              <w:rPr>
                <w:rFonts w:ascii="Times New Roman" w:hAnsi="Times New Roman"/>
                <w:sz w:val="24"/>
                <w:szCs w:val="24"/>
              </w:rPr>
            </w:pPr>
            <w:r w:rsidRPr="00C06EB0">
              <w:rPr>
                <w:rFonts w:ascii="Times New Roman" w:hAnsi="Times New Roman"/>
                <w:sz w:val="24"/>
                <w:szCs w:val="24"/>
              </w:rPr>
              <w:t>Деца старости од 7-14 година</w:t>
            </w:r>
          </w:p>
        </w:tc>
        <w:tc>
          <w:tcPr>
            <w:tcW w:w="1164" w:type="dxa"/>
            <w:tcBorders>
              <w:top w:val="nil"/>
              <w:left w:val="nil"/>
              <w:bottom w:val="nil"/>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416</w:t>
            </w:r>
          </w:p>
        </w:tc>
        <w:tc>
          <w:tcPr>
            <w:tcW w:w="1064" w:type="dxa"/>
            <w:tcBorders>
              <w:top w:val="nil"/>
              <w:left w:val="nil"/>
              <w:bottom w:val="nil"/>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429</w:t>
            </w:r>
          </w:p>
        </w:tc>
        <w:tc>
          <w:tcPr>
            <w:tcW w:w="276" w:type="dxa"/>
            <w:tcBorders>
              <w:top w:val="nil"/>
              <w:left w:val="nil"/>
              <w:bottom w:val="nil"/>
              <w:right w:val="nil"/>
            </w:tcBorders>
            <w:noWrap/>
            <w:vAlign w:val="center"/>
          </w:tcPr>
          <w:p w:rsidR="0083341C" w:rsidRPr="00C06EB0" w:rsidRDefault="0083341C" w:rsidP="002F3B6D">
            <w:pPr>
              <w:spacing w:after="0" w:line="240" w:lineRule="auto"/>
              <w:jc w:val="right"/>
              <w:rPr>
                <w:rFonts w:ascii="Times New Roman" w:hAnsi="Times New Roman"/>
                <w:sz w:val="24"/>
                <w:szCs w:val="24"/>
              </w:rPr>
            </w:pPr>
          </w:p>
        </w:tc>
        <w:tc>
          <w:tcPr>
            <w:tcW w:w="1095" w:type="dxa"/>
            <w:tcBorders>
              <w:top w:val="nil"/>
              <w:left w:val="nil"/>
              <w:bottom w:val="nil"/>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407</w:t>
            </w:r>
          </w:p>
        </w:tc>
        <w:tc>
          <w:tcPr>
            <w:tcW w:w="999" w:type="dxa"/>
            <w:tcBorders>
              <w:top w:val="nil"/>
              <w:left w:val="nil"/>
              <w:bottom w:val="nil"/>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434</w:t>
            </w:r>
          </w:p>
        </w:tc>
      </w:tr>
      <w:tr w:rsidR="0083341C" w:rsidRPr="00C06EB0" w:rsidTr="002F3B6D">
        <w:trPr>
          <w:trHeight w:val="266"/>
        </w:trPr>
        <w:tc>
          <w:tcPr>
            <w:tcW w:w="4906" w:type="dxa"/>
            <w:tcBorders>
              <w:top w:val="nil"/>
              <w:left w:val="nil"/>
              <w:bottom w:val="single" w:sz="4" w:space="0" w:color="78A0D0"/>
              <w:right w:val="nil"/>
            </w:tcBorders>
            <w:vAlign w:val="center"/>
          </w:tcPr>
          <w:p w:rsidR="0083341C" w:rsidRPr="00C06EB0" w:rsidRDefault="0083341C" w:rsidP="002F3B6D">
            <w:pPr>
              <w:spacing w:after="0" w:line="240" w:lineRule="auto"/>
              <w:rPr>
                <w:rFonts w:ascii="Times New Roman" w:hAnsi="Times New Roman"/>
                <w:color w:val="000000"/>
                <w:sz w:val="24"/>
                <w:szCs w:val="24"/>
              </w:rPr>
            </w:pPr>
            <w:r w:rsidRPr="00C06EB0">
              <w:rPr>
                <w:rFonts w:ascii="Times New Roman" w:hAnsi="Times New Roman"/>
                <w:color w:val="000000"/>
                <w:sz w:val="24"/>
                <w:szCs w:val="24"/>
              </w:rPr>
              <w:t xml:space="preserve">Становништво старости 15-18 година </w:t>
            </w:r>
          </w:p>
        </w:tc>
        <w:tc>
          <w:tcPr>
            <w:tcW w:w="1164" w:type="dxa"/>
            <w:tcBorders>
              <w:top w:val="nil"/>
              <w:left w:val="nil"/>
              <w:bottom w:val="single" w:sz="4" w:space="0" w:color="78A0D0"/>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217</w:t>
            </w:r>
          </w:p>
        </w:tc>
        <w:tc>
          <w:tcPr>
            <w:tcW w:w="1064" w:type="dxa"/>
            <w:tcBorders>
              <w:top w:val="nil"/>
              <w:left w:val="nil"/>
              <w:bottom w:val="single" w:sz="4" w:space="0" w:color="78A0D0"/>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252</w:t>
            </w:r>
          </w:p>
        </w:tc>
        <w:tc>
          <w:tcPr>
            <w:tcW w:w="276" w:type="dxa"/>
            <w:tcBorders>
              <w:top w:val="nil"/>
              <w:left w:val="nil"/>
              <w:bottom w:val="single" w:sz="4" w:space="0" w:color="78A0D0"/>
              <w:right w:val="nil"/>
            </w:tcBorders>
            <w:vAlign w:val="center"/>
          </w:tcPr>
          <w:p w:rsidR="0083341C" w:rsidRPr="00C06EB0" w:rsidRDefault="0083341C" w:rsidP="002F3B6D">
            <w:pPr>
              <w:spacing w:after="0" w:line="240" w:lineRule="auto"/>
              <w:jc w:val="center"/>
              <w:rPr>
                <w:rFonts w:ascii="Times New Roman" w:hAnsi="Times New Roman"/>
                <w:color w:val="000000"/>
                <w:sz w:val="24"/>
                <w:szCs w:val="24"/>
              </w:rPr>
            </w:pPr>
            <w:r w:rsidRPr="00C06EB0">
              <w:rPr>
                <w:rFonts w:ascii="Times New Roman" w:hAnsi="Times New Roman"/>
                <w:color w:val="000000"/>
                <w:sz w:val="24"/>
                <w:szCs w:val="24"/>
              </w:rPr>
              <w:t> </w:t>
            </w:r>
          </w:p>
        </w:tc>
        <w:tc>
          <w:tcPr>
            <w:tcW w:w="1095" w:type="dxa"/>
            <w:tcBorders>
              <w:top w:val="nil"/>
              <w:left w:val="nil"/>
              <w:bottom w:val="single" w:sz="4" w:space="0" w:color="78A0D0"/>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210</w:t>
            </w:r>
          </w:p>
        </w:tc>
        <w:tc>
          <w:tcPr>
            <w:tcW w:w="999" w:type="dxa"/>
            <w:tcBorders>
              <w:top w:val="nil"/>
              <w:left w:val="nil"/>
              <w:bottom w:val="single" w:sz="4" w:space="0" w:color="78A0D0"/>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236</w:t>
            </w:r>
          </w:p>
        </w:tc>
      </w:tr>
      <w:tr w:rsidR="0083341C" w:rsidRPr="00C06EB0" w:rsidTr="002F3B6D">
        <w:trPr>
          <w:trHeight w:val="166"/>
        </w:trPr>
        <w:tc>
          <w:tcPr>
            <w:tcW w:w="4906" w:type="dxa"/>
            <w:tcBorders>
              <w:top w:val="nil"/>
              <w:left w:val="nil"/>
              <w:bottom w:val="nil"/>
              <w:right w:val="nil"/>
            </w:tcBorders>
            <w:vAlign w:val="center"/>
          </w:tcPr>
          <w:p w:rsidR="0083341C" w:rsidRPr="00C06EB0" w:rsidRDefault="0083341C" w:rsidP="002F3B6D">
            <w:pPr>
              <w:spacing w:after="0" w:line="240" w:lineRule="auto"/>
              <w:rPr>
                <w:rFonts w:ascii="Times New Roman" w:hAnsi="Times New Roman"/>
                <w:color w:val="000000"/>
                <w:sz w:val="24"/>
                <w:szCs w:val="24"/>
              </w:rPr>
            </w:pPr>
            <w:r w:rsidRPr="00C06EB0">
              <w:rPr>
                <w:rFonts w:ascii="Times New Roman" w:hAnsi="Times New Roman"/>
                <w:color w:val="000000"/>
                <w:sz w:val="24"/>
                <w:szCs w:val="24"/>
              </w:rPr>
              <w:t xml:space="preserve">Младо 15-29 година </w:t>
            </w:r>
          </w:p>
        </w:tc>
        <w:tc>
          <w:tcPr>
            <w:tcW w:w="1164" w:type="dxa"/>
            <w:tcBorders>
              <w:top w:val="nil"/>
              <w:left w:val="nil"/>
              <w:bottom w:val="nil"/>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907</w:t>
            </w:r>
          </w:p>
        </w:tc>
        <w:tc>
          <w:tcPr>
            <w:tcW w:w="1064" w:type="dxa"/>
            <w:tcBorders>
              <w:top w:val="nil"/>
              <w:left w:val="nil"/>
              <w:bottom w:val="nil"/>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1069</w:t>
            </w:r>
          </w:p>
        </w:tc>
        <w:tc>
          <w:tcPr>
            <w:tcW w:w="276" w:type="dxa"/>
            <w:tcBorders>
              <w:top w:val="nil"/>
              <w:left w:val="nil"/>
              <w:bottom w:val="nil"/>
              <w:right w:val="nil"/>
            </w:tcBorders>
            <w:vAlign w:val="center"/>
          </w:tcPr>
          <w:p w:rsidR="0083341C" w:rsidRPr="00C06EB0" w:rsidRDefault="0083341C" w:rsidP="002F3B6D">
            <w:pPr>
              <w:spacing w:after="0" w:line="240" w:lineRule="auto"/>
              <w:jc w:val="center"/>
              <w:rPr>
                <w:rFonts w:ascii="Times New Roman" w:hAnsi="Times New Roman"/>
                <w:color w:val="000000"/>
                <w:sz w:val="24"/>
                <w:szCs w:val="24"/>
              </w:rPr>
            </w:pPr>
          </w:p>
        </w:tc>
        <w:tc>
          <w:tcPr>
            <w:tcW w:w="1095" w:type="dxa"/>
            <w:tcBorders>
              <w:top w:val="nil"/>
              <w:left w:val="nil"/>
              <w:bottom w:val="nil"/>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866</w:t>
            </w:r>
          </w:p>
        </w:tc>
        <w:tc>
          <w:tcPr>
            <w:tcW w:w="999" w:type="dxa"/>
            <w:tcBorders>
              <w:top w:val="nil"/>
              <w:left w:val="nil"/>
              <w:bottom w:val="nil"/>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1049</w:t>
            </w:r>
          </w:p>
        </w:tc>
      </w:tr>
      <w:tr w:rsidR="0083341C" w:rsidRPr="00C06EB0" w:rsidTr="002F3B6D">
        <w:trPr>
          <w:trHeight w:val="266"/>
        </w:trPr>
        <w:tc>
          <w:tcPr>
            <w:tcW w:w="4906" w:type="dxa"/>
            <w:tcBorders>
              <w:top w:val="single" w:sz="4" w:space="0" w:color="78A0D0"/>
              <w:left w:val="nil"/>
              <w:bottom w:val="single" w:sz="4" w:space="0" w:color="78A0D0"/>
              <w:right w:val="nil"/>
            </w:tcBorders>
            <w:vAlign w:val="center"/>
          </w:tcPr>
          <w:p w:rsidR="0083341C" w:rsidRPr="00C06EB0" w:rsidRDefault="0083341C" w:rsidP="002F3B6D">
            <w:pPr>
              <w:spacing w:after="0" w:line="240" w:lineRule="auto"/>
              <w:rPr>
                <w:rFonts w:ascii="Times New Roman" w:hAnsi="Times New Roman"/>
                <w:color w:val="000000"/>
                <w:sz w:val="24"/>
                <w:szCs w:val="24"/>
              </w:rPr>
            </w:pPr>
            <w:r w:rsidRPr="00C06EB0">
              <w:rPr>
                <w:rFonts w:ascii="Times New Roman" w:hAnsi="Times New Roman"/>
                <w:color w:val="000000"/>
                <w:sz w:val="24"/>
                <w:szCs w:val="24"/>
              </w:rPr>
              <w:t>Радни контигент становништва 15-64 године</w:t>
            </w:r>
          </w:p>
        </w:tc>
        <w:tc>
          <w:tcPr>
            <w:tcW w:w="1164" w:type="dxa"/>
            <w:tcBorders>
              <w:top w:val="single" w:sz="4" w:space="0" w:color="78A0D0"/>
              <w:left w:val="nil"/>
              <w:bottom w:val="single" w:sz="4" w:space="0" w:color="78A0D0"/>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3484</w:t>
            </w:r>
          </w:p>
        </w:tc>
        <w:tc>
          <w:tcPr>
            <w:tcW w:w="1064" w:type="dxa"/>
            <w:tcBorders>
              <w:top w:val="single" w:sz="4" w:space="0" w:color="78A0D0"/>
              <w:left w:val="nil"/>
              <w:bottom w:val="single" w:sz="4" w:space="0" w:color="78A0D0"/>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4007</w:t>
            </w:r>
          </w:p>
        </w:tc>
        <w:tc>
          <w:tcPr>
            <w:tcW w:w="276" w:type="dxa"/>
            <w:tcBorders>
              <w:top w:val="single" w:sz="4" w:space="0" w:color="78A0D0"/>
              <w:left w:val="nil"/>
              <w:bottom w:val="single" w:sz="4" w:space="0" w:color="78A0D0"/>
              <w:right w:val="nil"/>
            </w:tcBorders>
            <w:vAlign w:val="center"/>
          </w:tcPr>
          <w:p w:rsidR="0083341C" w:rsidRPr="00C06EB0" w:rsidRDefault="0083341C" w:rsidP="002F3B6D">
            <w:pPr>
              <w:spacing w:after="0" w:line="240" w:lineRule="auto"/>
              <w:jc w:val="center"/>
              <w:rPr>
                <w:rFonts w:ascii="Times New Roman" w:hAnsi="Times New Roman"/>
                <w:color w:val="000000"/>
                <w:sz w:val="24"/>
                <w:szCs w:val="24"/>
              </w:rPr>
            </w:pPr>
            <w:r w:rsidRPr="00C06EB0">
              <w:rPr>
                <w:rFonts w:ascii="Times New Roman" w:hAnsi="Times New Roman"/>
                <w:color w:val="000000"/>
                <w:sz w:val="24"/>
                <w:szCs w:val="24"/>
              </w:rPr>
              <w:t> </w:t>
            </w:r>
          </w:p>
        </w:tc>
        <w:tc>
          <w:tcPr>
            <w:tcW w:w="1095" w:type="dxa"/>
            <w:tcBorders>
              <w:top w:val="single" w:sz="4" w:space="0" w:color="78A0D0"/>
              <w:left w:val="nil"/>
              <w:bottom w:val="single" w:sz="4" w:space="0" w:color="78A0D0"/>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3407</w:t>
            </w:r>
          </w:p>
        </w:tc>
        <w:tc>
          <w:tcPr>
            <w:tcW w:w="999" w:type="dxa"/>
            <w:tcBorders>
              <w:top w:val="single" w:sz="4" w:space="0" w:color="78A0D0"/>
              <w:left w:val="nil"/>
              <w:bottom w:val="single" w:sz="4" w:space="0" w:color="78A0D0"/>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3968</w:t>
            </w:r>
          </w:p>
        </w:tc>
      </w:tr>
      <w:tr w:rsidR="0083341C" w:rsidRPr="00C06EB0" w:rsidTr="002F3B6D">
        <w:trPr>
          <w:trHeight w:val="166"/>
        </w:trPr>
        <w:tc>
          <w:tcPr>
            <w:tcW w:w="4906" w:type="dxa"/>
            <w:tcBorders>
              <w:top w:val="nil"/>
              <w:left w:val="nil"/>
              <w:bottom w:val="single" w:sz="12" w:space="0" w:color="78A0D0"/>
              <w:right w:val="nil"/>
            </w:tcBorders>
            <w:vAlign w:val="center"/>
          </w:tcPr>
          <w:p w:rsidR="0083341C" w:rsidRPr="00C06EB0" w:rsidRDefault="0083341C" w:rsidP="002F3B6D">
            <w:pPr>
              <w:spacing w:after="0" w:line="240" w:lineRule="auto"/>
              <w:rPr>
                <w:rFonts w:ascii="Times New Roman" w:hAnsi="Times New Roman"/>
                <w:color w:val="000000"/>
                <w:sz w:val="24"/>
                <w:szCs w:val="24"/>
              </w:rPr>
            </w:pPr>
            <w:r w:rsidRPr="00C06EB0">
              <w:rPr>
                <w:rFonts w:ascii="Times New Roman" w:hAnsi="Times New Roman"/>
                <w:color w:val="000000"/>
                <w:sz w:val="24"/>
                <w:szCs w:val="24"/>
              </w:rPr>
              <w:t xml:space="preserve">Укупан број становника </w:t>
            </w:r>
          </w:p>
        </w:tc>
        <w:tc>
          <w:tcPr>
            <w:tcW w:w="1164" w:type="dxa"/>
            <w:tcBorders>
              <w:top w:val="nil"/>
              <w:left w:val="nil"/>
              <w:bottom w:val="single" w:sz="12" w:space="0" w:color="78A0D0"/>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5733</w:t>
            </w:r>
          </w:p>
        </w:tc>
        <w:tc>
          <w:tcPr>
            <w:tcW w:w="1064" w:type="dxa"/>
            <w:tcBorders>
              <w:top w:val="nil"/>
              <w:left w:val="nil"/>
              <w:bottom w:val="single" w:sz="12" w:space="0" w:color="78A0D0"/>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6176</w:t>
            </w:r>
          </w:p>
        </w:tc>
        <w:tc>
          <w:tcPr>
            <w:tcW w:w="276" w:type="dxa"/>
            <w:tcBorders>
              <w:top w:val="nil"/>
              <w:left w:val="nil"/>
              <w:bottom w:val="single" w:sz="12" w:space="0" w:color="78A0D0"/>
              <w:right w:val="nil"/>
            </w:tcBorders>
            <w:vAlign w:val="center"/>
          </w:tcPr>
          <w:p w:rsidR="0083341C" w:rsidRPr="00C06EB0" w:rsidRDefault="0083341C" w:rsidP="002F3B6D">
            <w:pPr>
              <w:spacing w:after="0" w:line="240" w:lineRule="auto"/>
              <w:jc w:val="center"/>
              <w:rPr>
                <w:rFonts w:ascii="Times New Roman" w:hAnsi="Times New Roman"/>
                <w:color w:val="000000"/>
                <w:sz w:val="24"/>
                <w:szCs w:val="24"/>
              </w:rPr>
            </w:pPr>
            <w:r w:rsidRPr="00C06EB0">
              <w:rPr>
                <w:rFonts w:ascii="Times New Roman" w:hAnsi="Times New Roman"/>
                <w:color w:val="000000"/>
                <w:sz w:val="24"/>
                <w:szCs w:val="24"/>
              </w:rPr>
              <w:t> </w:t>
            </w:r>
          </w:p>
        </w:tc>
        <w:tc>
          <w:tcPr>
            <w:tcW w:w="1095" w:type="dxa"/>
            <w:tcBorders>
              <w:top w:val="nil"/>
              <w:left w:val="nil"/>
              <w:bottom w:val="single" w:sz="12" w:space="0" w:color="78A0D0"/>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5625</w:t>
            </w:r>
          </w:p>
        </w:tc>
        <w:tc>
          <w:tcPr>
            <w:tcW w:w="999" w:type="dxa"/>
            <w:tcBorders>
              <w:top w:val="nil"/>
              <w:left w:val="nil"/>
              <w:bottom w:val="single" w:sz="12" w:space="0" w:color="78A0D0"/>
              <w:right w:val="nil"/>
            </w:tcBorders>
            <w:noWrap/>
            <w:vAlign w:val="center"/>
          </w:tcPr>
          <w:p w:rsidR="0083341C" w:rsidRPr="00C06EB0" w:rsidRDefault="0083341C" w:rsidP="002F3B6D">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6100</w:t>
            </w:r>
          </w:p>
        </w:tc>
      </w:tr>
    </w:tbl>
    <w:p w:rsidR="0083341C" w:rsidRDefault="0083341C" w:rsidP="00F8509A">
      <w:pPr>
        <w:jc w:val="both"/>
        <w:rPr>
          <w:rFonts w:ascii="Times New Roman" w:hAnsi="Times New Roman"/>
          <w:sz w:val="24"/>
          <w:szCs w:val="24"/>
        </w:rPr>
      </w:pPr>
    </w:p>
    <w:p w:rsidR="00520907" w:rsidRPr="00C06EB0" w:rsidRDefault="00520907" w:rsidP="00F8509A">
      <w:pPr>
        <w:jc w:val="both"/>
        <w:rPr>
          <w:rFonts w:ascii="Times New Roman" w:hAnsi="Times New Roman"/>
          <w:sz w:val="24"/>
          <w:szCs w:val="24"/>
        </w:rPr>
      </w:pPr>
    </w:p>
    <w:p w:rsidR="0083341C" w:rsidRPr="00C06EB0" w:rsidRDefault="0083341C" w:rsidP="00EB330C">
      <w:pPr>
        <w:pStyle w:val="Heading2"/>
        <w:numPr>
          <w:ilvl w:val="0"/>
          <w:numId w:val="3"/>
        </w:numPr>
        <w:rPr>
          <w:rFonts w:ascii="Times New Roman" w:hAnsi="Times New Roman"/>
          <w:sz w:val="24"/>
          <w:szCs w:val="24"/>
        </w:rPr>
      </w:pPr>
      <w:r w:rsidRPr="00C06EB0">
        <w:rPr>
          <w:rFonts w:ascii="Times New Roman" w:hAnsi="Times New Roman"/>
          <w:sz w:val="24"/>
          <w:szCs w:val="24"/>
        </w:rPr>
        <w:lastRenderedPageBreak/>
        <w:t xml:space="preserve">Учешће у одлучивању </w:t>
      </w:r>
    </w:p>
    <w:p w:rsidR="0083341C" w:rsidRPr="00C06EB0" w:rsidRDefault="0083341C" w:rsidP="00231F25">
      <w:pPr>
        <w:pStyle w:val="ListParagraph"/>
        <w:jc w:val="both"/>
        <w:rPr>
          <w:rFonts w:ascii="Times New Roman" w:hAnsi="Times New Roman"/>
          <w:sz w:val="24"/>
          <w:szCs w:val="24"/>
        </w:rPr>
      </w:pPr>
    </w:p>
    <w:p w:rsidR="0083341C" w:rsidRPr="00C06EB0" w:rsidRDefault="0083341C" w:rsidP="00231F25">
      <w:pPr>
        <w:jc w:val="both"/>
        <w:rPr>
          <w:rFonts w:ascii="Times New Roman" w:hAnsi="Times New Roman"/>
          <w:sz w:val="24"/>
          <w:szCs w:val="24"/>
        </w:rPr>
      </w:pPr>
      <w:r w:rsidRPr="00C06EB0">
        <w:rPr>
          <w:rFonts w:ascii="Times New Roman" w:hAnsi="Times New Roman"/>
          <w:sz w:val="24"/>
          <w:szCs w:val="24"/>
        </w:rPr>
        <w:t>Равноправно учешће жена у одлучивању не односи се само на формалну заступљеност жена на јавним функцијама, иако је веома значајна, већ и на могућности да жене учествују у процесима доношења</w:t>
      </w:r>
      <w:r w:rsidR="00CE7335">
        <w:rPr>
          <w:rFonts w:ascii="Times New Roman" w:hAnsi="Times New Roman"/>
          <w:sz w:val="24"/>
          <w:szCs w:val="24"/>
        </w:rPr>
        <w:t xml:space="preserve"> одлука, да буду информиса</w:t>
      </w:r>
      <w:r w:rsidR="00CE7335">
        <w:rPr>
          <w:rFonts w:ascii="Times New Roman" w:hAnsi="Times New Roman"/>
          <w:sz w:val="24"/>
          <w:szCs w:val="24"/>
          <w:lang w:val="sr-Cyrl-CS"/>
        </w:rPr>
        <w:t>не</w:t>
      </w:r>
      <w:r w:rsidRPr="00C06EB0">
        <w:rPr>
          <w:rFonts w:ascii="Times New Roman" w:hAnsi="Times New Roman"/>
          <w:sz w:val="24"/>
          <w:szCs w:val="24"/>
        </w:rPr>
        <w:t xml:space="preserve"> и консултоване о локалним приоритетима и локалним проблемима, да се умрежавају, удружују и учествују у јавном животу заједнице. </w:t>
      </w:r>
    </w:p>
    <w:p w:rsidR="0083341C" w:rsidRPr="00C06EB0" w:rsidRDefault="0083341C" w:rsidP="00231F25">
      <w:pPr>
        <w:jc w:val="both"/>
        <w:rPr>
          <w:rFonts w:ascii="Times New Roman" w:hAnsi="Times New Roman"/>
          <w:sz w:val="24"/>
          <w:szCs w:val="24"/>
        </w:rPr>
      </w:pPr>
      <w:r w:rsidRPr="00C06EB0">
        <w:rPr>
          <w:rFonts w:ascii="Times New Roman" w:hAnsi="Times New Roman"/>
          <w:sz w:val="24"/>
          <w:szCs w:val="24"/>
        </w:rPr>
        <w:t xml:space="preserve">Као и у већини општина у Србији, захваљујући изборној квоти у Закону у локаним изборима, у Скупштини Општине Бела Паланка </w:t>
      </w:r>
      <w:r w:rsidRPr="000821B2">
        <w:rPr>
          <w:rFonts w:ascii="Times New Roman" w:hAnsi="Times New Roman"/>
          <w:sz w:val="24"/>
          <w:szCs w:val="24"/>
        </w:rPr>
        <w:t>има</w:t>
      </w:r>
      <w:r w:rsidR="00C06EB0" w:rsidRPr="000821B2">
        <w:rPr>
          <w:rFonts w:ascii="Times New Roman" w:hAnsi="Times New Roman"/>
          <w:sz w:val="24"/>
          <w:szCs w:val="24"/>
        </w:rPr>
        <w:t xml:space="preserve"> </w:t>
      </w:r>
      <w:r w:rsidR="00245384" w:rsidRPr="000821B2">
        <w:rPr>
          <w:rFonts w:ascii="Times New Roman" w:hAnsi="Times New Roman"/>
          <w:sz w:val="24"/>
          <w:szCs w:val="24"/>
        </w:rPr>
        <w:t xml:space="preserve">35 % </w:t>
      </w:r>
      <w:r w:rsidRPr="000821B2">
        <w:rPr>
          <w:rFonts w:ascii="Times New Roman" w:hAnsi="Times New Roman"/>
          <w:sz w:val="24"/>
          <w:szCs w:val="24"/>
        </w:rPr>
        <w:t>одборница</w:t>
      </w:r>
      <w:r w:rsidRPr="00C06EB0">
        <w:rPr>
          <w:rFonts w:ascii="Times New Roman" w:hAnsi="Times New Roman"/>
          <w:sz w:val="24"/>
          <w:szCs w:val="24"/>
        </w:rPr>
        <w:t xml:space="preserve">. У општинском већу од </w:t>
      </w:r>
      <w:r w:rsidR="00413B1A">
        <w:rPr>
          <w:rFonts w:ascii="Times New Roman" w:hAnsi="Times New Roman"/>
          <w:sz w:val="24"/>
          <w:szCs w:val="24"/>
        </w:rPr>
        <w:t>7</w:t>
      </w:r>
      <w:r w:rsidR="00C06EB0" w:rsidRPr="00C06EB0">
        <w:rPr>
          <w:rFonts w:ascii="Times New Roman" w:hAnsi="Times New Roman"/>
          <w:sz w:val="24"/>
          <w:szCs w:val="24"/>
        </w:rPr>
        <w:t xml:space="preserve"> </w:t>
      </w:r>
      <w:r w:rsidR="00413B1A">
        <w:rPr>
          <w:rFonts w:ascii="Times New Roman" w:hAnsi="Times New Roman"/>
          <w:sz w:val="24"/>
          <w:szCs w:val="24"/>
        </w:rPr>
        <w:t>чланова  две су жене</w:t>
      </w:r>
      <w:r w:rsidRPr="00C06EB0">
        <w:rPr>
          <w:rFonts w:ascii="Times New Roman" w:hAnsi="Times New Roman"/>
          <w:sz w:val="24"/>
          <w:szCs w:val="24"/>
        </w:rPr>
        <w:t>, председник и потпредседник општине су мушкарци</w:t>
      </w:r>
      <w:r w:rsidR="00C06EB0">
        <w:rPr>
          <w:rFonts w:ascii="Times New Roman" w:hAnsi="Times New Roman"/>
          <w:sz w:val="24"/>
          <w:szCs w:val="24"/>
        </w:rPr>
        <w:t>.</w:t>
      </w:r>
      <w:r w:rsidRPr="00C06EB0">
        <w:rPr>
          <w:rFonts w:ascii="Times New Roman" w:hAnsi="Times New Roman"/>
          <w:sz w:val="24"/>
          <w:szCs w:val="24"/>
        </w:rPr>
        <w:t xml:space="preserve"> </w:t>
      </w:r>
    </w:p>
    <w:p w:rsidR="0083341C" w:rsidRPr="00C06EB0" w:rsidRDefault="002D4C2B" w:rsidP="00F8509A">
      <w:pPr>
        <w:jc w:val="both"/>
        <w:rPr>
          <w:rFonts w:ascii="Times New Roman" w:hAnsi="Times New Roman"/>
          <w:sz w:val="24"/>
          <w:szCs w:val="24"/>
        </w:rPr>
      </w:pPr>
      <w:r>
        <w:rPr>
          <w:rFonts w:ascii="Times New Roman" w:hAnsi="Times New Roman"/>
          <w:sz w:val="24"/>
          <w:szCs w:val="24"/>
        </w:rPr>
        <w:t xml:space="preserve">Мушкарци </w:t>
      </w:r>
      <w:r w:rsidR="0083341C" w:rsidRPr="00C06EB0">
        <w:rPr>
          <w:rFonts w:ascii="Times New Roman" w:hAnsi="Times New Roman"/>
          <w:sz w:val="24"/>
          <w:szCs w:val="24"/>
        </w:rPr>
        <w:t>чине већину запослених у</w:t>
      </w:r>
      <w:r w:rsidR="00313083">
        <w:rPr>
          <w:rFonts w:ascii="Times New Roman" w:hAnsi="Times New Roman"/>
          <w:sz w:val="24"/>
          <w:szCs w:val="24"/>
        </w:rPr>
        <w:t xml:space="preserve"> јединиц</w:t>
      </w:r>
      <w:r w:rsidR="005F4BC3">
        <w:rPr>
          <w:rFonts w:ascii="Times New Roman" w:hAnsi="Times New Roman"/>
          <w:sz w:val="24"/>
          <w:szCs w:val="24"/>
        </w:rPr>
        <w:t>и</w:t>
      </w:r>
      <w:r w:rsidR="00313083">
        <w:rPr>
          <w:rFonts w:ascii="Times New Roman" w:hAnsi="Times New Roman"/>
          <w:sz w:val="24"/>
          <w:szCs w:val="24"/>
        </w:rPr>
        <w:t xml:space="preserve"> локалне самоуправе и већину ру</w:t>
      </w:r>
      <w:r w:rsidR="00413B1A">
        <w:rPr>
          <w:rFonts w:ascii="Times New Roman" w:hAnsi="Times New Roman"/>
          <w:sz w:val="24"/>
          <w:szCs w:val="24"/>
        </w:rPr>
        <w:t>ководилаца у јавним предузећима и установама.Од седморо руководилаца, само су две жене( предшколска установа и спортски центар).Од три школе на територији општине у двема су руководиоци мушкарци.</w:t>
      </w:r>
      <w:r w:rsidR="0083341C" w:rsidRPr="00C06EB0">
        <w:rPr>
          <w:rFonts w:ascii="Times New Roman" w:hAnsi="Times New Roman"/>
          <w:sz w:val="24"/>
          <w:szCs w:val="24"/>
        </w:rPr>
        <w:t xml:space="preserve"> </w:t>
      </w:r>
    </w:p>
    <w:p w:rsidR="0083341C" w:rsidRPr="00C06EB0" w:rsidRDefault="0083341C" w:rsidP="00F8509A">
      <w:pPr>
        <w:jc w:val="both"/>
        <w:rPr>
          <w:rFonts w:ascii="Times New Roman" w:hAnsi="Times New Roman"/>
          <w:sz w:val="24"/>
          <w:szCs w:val="24"/>
        </w:rPr>
      </w:pPr>
      <w:r w:rsidRPr="00C06EB0">
        <w:rPr>
          <w:rFonts w:ascii="Times New Roman" w:hAnsi="Times New Roman"/>
          <w:sz w:val="24"/>
          <w:szCs w:val="24"/>
        </w:rPr>
        <w:t xml:space="preserve">У општини Бела Паланка има </w:t>
      </w:r>
      <w:r w:rsidR="00C966B4">
        <w:rPr>
          <w:rFonts w:ascii="Times New Roman" w:hAnsi="Times New Roman"/>
          <w:sz w:val="24"/>
          <w:szCs w:val="24"/>
        </w:rPr>
        <w:t>више од двадесет</w:t>
      </w:r>
      <w:r w:rsidRPr="00C06EB0">
        <w:rPr>
          <w:rFonts w:ascii="Times New Roman" w:hAnsi="Times New Roman"/>
          <w:sz w:val="24"/>
          <w:szCs w:val="24"/>
        </w:rPr>
        <w:t xml:space="preserve"> удружења грађана, од чега само је</w:t>
      </w:r>
      <w:r w:rsidR="001E7A2C">
        <w:rPr>
          <w:rFonts w:ascii="Times New Roman" w:hAnsi="Times New Roman"/>
          <w:sz w:val="24"/>
          <w:szCs w:val="24"/>
        </w:rPr>
        <w:t>дним руководе жене – удружењ</w:t>
      </w:r>
      <w:r w:rsidR="001E7A2C">
        <w:rPr>
          <w:rFonts w:ascii="Times New Roman" w:hAnsi="Times New Roman"/>
          <w:sz w:val="24"/>
          <w:szCs w:val="24"/>
          <w:lang w:val="sr-Cyrl-CS"/>
        </w:rPr>
        <w:t>е</w:t>
      </w:r>
      <w:r w:rsidRPr="00C06EB0">
        <w:rPr>
          <w:rFonts w:ascii="Times New Roman" w:hAnsi="Times New Roman"/>
          <w:sz w:val="24"/>
          <w:szCs w:val="24"/>
        </w:rPr>
        <w:t xml:space="preserve"> грађана „Мирис завичаја“ које ради на очувању и промоцији културе и традиције. </w:t>
      </w:r>
    </w:p>
    <w:p w:rsidR="0083341C" w:rsidRPr="00C06EB0" w:rsidRDefault="0083341C" w:rsidP="00F8509A">
      <w:pPr>
        <w:jc w:val="both"/>
        <w:rPr>
          <w:rFonts w:ascii="Times New Roman" w:hAnsi="Times New Roman"/>
          <w:sz w:val="24"/>
          <w:szCs w:val="24"/>
        </w:rPr>
      </w:pPr>
      <w:r w:rsidRPr="00C06EB0">
        <w:rPr>
          <w:rFonts w:ascii="Times New Roman" w:hAnsi="Times New Roman"/>
          <w:sz w:val="24"/>
          <w:szCs w:val="24"/>
        </w:rPr>
        <w:t>Локална самоуправа је током претходне две године по</w:t>
      </w:r>
      <w:r w:rsidR="002E4E01">
        <w:rPr>
          <w:rFonts w:ascii="Times New Roman" w:hAnsi="Times New Roman"/>
          <w:sz w:val="24"/>
          <w:szCs w:val="24"/>
        </w:rPr>
        <w:t xml:space="preserve">држала удружења грађана </w:t>
      </w:r>
      <w:r w:rsidR="007F03C2">
        <w:rPr>
          <w:rFonts w:ascii="Times New Roman" w:hAnsi="Times New Roman"/>
          <w:sz w:val="24"/>
          <w:szCs w:val="24"/>
          <w:lang w:val="sr-Cyrl-CS"/>
        </w:rPr>
        <w:t>финансијским средствима у буџету.</w:t>
      </w:r>
      <w:r w:rsidRPr="00C06EB0">
        <w:rPr>
          <w:rFonts w:ascii="Times New Roman" w:hAnsi="Times New Roman"/>
          <w:sz w:val="24"/>
          <w:szCs w:val="24"/>
        </w:rPr>
        <w:t xml:space="preserve"> Нема података о заступљености жена и мушкараца међу учесницима у пројектима. </w:t>
      </w:r>
    </w:p>
    <w:p w:rsidR="0083341C" w:rsidRPr="00C06EB0" w:rsidRDefault="0083341C" w:rsidP="00F8509A">
      <w:pPr>
        <w:jc w:val="both"/>
        <w:rPr>
          <w:rFonts w:ascii="Times New Roman" w:hAnsi="Times New Roman"/>
          <w:sz w:val="24"/>
          <w:szCs w:val="24"/>
        </w:rPr>
      </w:pPr>
      <w:r w:rsidRPr="00C06EB0">
        <w:rPr>
          <w:rFonts w:ascii="Times New Roman" w:hAnsi="Times New Roman"/>
          <w:sz w:val="24"/>
          <w:szCs w:val="24"/>
        </w:rPr>
        <w:t>Консултац</w:t>
      </w:r>
      <w:r w:rsidR="001E1085">
        <w:rPr>
          <w:rFonts w:ascii="Times New Roman" w:hAnsi="Times New Roman"/>
          <w:sz w:val="24"/>
          <w:szCs w:val="24"/>
        </w:rPr>
        <w:t>и</w:t>
      </w:r>
      <w:r w:rsidRPr="00C06EB0">
        <w:rPr>
          <w:rFonts w:ascii="Times New Roman" w:hAnsi="Times New Roman"/>
          <w:sz w:val="24"/>
          <w:szCs w:val="24"/>
        </w:rPr>
        <w:t>је о локалним програмима и политикама се одржавају, али нема евиденције о броју жена и мушкараца који на њима учествују.</w:t>
      </w:r>
    </w:p>
    <w:p w:rsidR="0083341C" w:rsidRDefault="0083341C" w:rsidP="00F8509A">
      <w:pPr>
        <w:jc w:val="both"/>
        <w:rPr>
          <w:rFonts w:ascii="Times New Roman" w:hAnsi="Times New Roman"/>
          <w:sz w:val="24"/>
          <w:szCs w:val="24"/>
        </w:rPr>
      </w:pPr>
    </w:p>
    <w:p w:rsidR="00C06EB0" w:rsidRDefault="00C06EB0" w:rsidP="00F8509A">
      <w:pPr>
        <w:jc w:val="both"/>
        <w:rPr>
          <w:rFonts w:ascii="Times New Roman" w:hAnsi="Times New Roman"/>
          <w:sz w:val="24"/>
          <w:szCs w:val="24"/>
        </w:rPr>
      </w:pPr>
    </w:p>
    <w:p w:rsidR="00520907" w:rsidRDefault="00520907" w:rsidP="00F8509A">
      <w:pPr>
        <w:jc w:val="both"/>
        <w:rPr>
          <w:rFonts w:ascii="Times New Roman" w:hAnsi="Times New Roman"/>
          <w:sz w:val="24"/>
          <w:szCs w:val="24"/>
        </w:rPr>
      </w:pPr>
    </w:p>
    <w:p w:rsidR="00520907" w:rsidRPr="00C06EB0" w:rsidRDefault="00520907" w:rsidP="00F8509A">
      <w:pPr>
        <w:jc w:val="both"/>
        <w:rPr>
          <w:rFonts w:ascii="Times New Roman" w:hAnsi="Times New Roman"/>
          <w:sz w:val="24"/>
          <w:szCs w:val="24"/>
        </w:rPr>
      </w:pPr>
    </w:p>
    <w:p w:rsidR="0083341C" w:rsidRPr="00C06EB0" w:rsidRDefault="0083341C" w:rsidP="00EB330C">
      <w:pPr>
        <w:pStyle w:val="Heading2"/>
        <w:numPr>
          <w:ilvl w:val="0"/>
          <w:numId w:val="3"/>
        </w:numPr>
        <w:rPr>
          <w:rFonts w:ascii="Times New Roman" w:hAnsi="Times New Roman"/>
          <w:sz w:val="24"/>
          <w:szCs w:val="24"/>
        </w:rPr>
      </w:pPr>
      <w:r w:rsidRPr="00C06EB0">
        <w:rPr>
          <w:rFonts w:ascii="Times New Roman" w:hAnsi="Times New Roman"/>
          <w:sz w:val="24"/>
          <w:szCs w:val="24"/>
        </w:rPr>
        <w:lastRenderedPageBreak/>
        <w:t xml:space="preserve">Доступност и квалитет услуга </w:t>
      </w:r>
    </w:p>
    <w:p w:rsidR="0083341C" w:rsidRPr="00C06EB0" w:rsidRDefault="0083341C" w:rsidP="00EB330C">
      <w:pPr>
        <w:jc w:val="both"/>
        <w:rPr>
          <w:rFonts w:ascii="Times New Roman" w:hAnsi="Times New Roman"/>
          <w:sz w:val="24"/>
          <w:szCs w:val="24"/>
        </w:rPr>
      </w:pPr>
    </w:p>
    <w:p w:rsidR="0083341C" w:rsidRPr="00F25345" w:rsidRDefault="0083341C" w:rsidP="00C0601C">
      <w:pPr>
        <w:jc w:val="both"/>
        <w:rPr>
          <w:rFonts w:ascii="Times New Roman" w:hAnsi="Times New Roman"/>
          <w:sz w:val="24"/>
          <w:szCs w:val="24"/>
        </w:rPr>
      </w:pPr>
      <w:r w:rsidRPr="00C06EB0">
        <w:rPr>
          <w:rFonts w:ascii="Times New Roman" w:hAnsi="Times New Roman"/>
          <w:sz w:val="24"/>
          <w:szCs w:val="24"/>
        </w:rPr>
        <w:t xml:space="preserve">Доступност и квалитет услуга се односи на коришћење и потребе за услугама које пружа локална самоуправа на основу својих надлежности, као и на могућности да се кроз планирање и пружање услуга допринесе унапређењу положаја жена и родној равноправности. </w:t>
      </w:r>
    </w:p>
    <w:p w:rsidR="0083341C" w:rsidRPr="00C06EB0" w:rsidRDefault="0083341C" w:rsidP="00AC447C">
      <w:pPr>
        <w:pStyle w:val="Heading3"/>
        <w:rPr>
          <w:rFonts w:ascii="Times New Roman" w:hAnsi="Times New Roman"/>
          <w:sz w:val="24"/>
          <w:szCs w:val="24"/>
        </w:rPr>
      </w:pPr>
    </w:p>
    <w:p w:rsidR="0083341C" w:rsidRDefault="0083341C" w:rsidP="00AC447C">
      <w:pPr>
        <w:pStyle w:val="Heading3"/>
        <w:rPr>
          <w:rFonts w:ascii="Times New Roman" w:hAnsi="Times New Roman"/>
          <w:sz w:val="24"/>
          <w:szCs w:val="24"/>
          <w:lang w:val="sr-Cyrl-CS"/>
        </w:rPr>
      </w:pPr>
      <w:r w:rsidRPr="00C06EB0">
        <w:rPr>
          <w:rFonts w:ascii="Times New Roman" w:hAnsi="Times New Roman"/>
          <w:sz w:val="24"/>
          <w:szCs w:val="24"/>
        </w:rPr>
        <w:t xml:space="preserve">Образовање </w:t>
      </w:r>
    </w:p>
    <w:p w:rsidR="007F03C2" w:rsidRPr="007F03C2" w:rsidRDefault="007F03C2" w:rsidP="007F03C2">
      <w:pPr>
        <w:rPr>
          <w:lang w:val="sr-Cyrl-CS"/>
        </w:rPr>
      </w:pPr>
    </w:p>
    <w:p w:rsidR="0083341C" w:rsidRPr="00C06EB0" w:rsidRDefault="0083341C" w:rsidP="007F03C2">
      <w:pPr>
        <w:jc w:val="both"/>
        <w:rPr>
          <w:rFonts w:ascii="Times New Roman" w:hAnsi="Times New Roman"/>
          <w:sz w:val="24"/>
          <w:szCs w:val="24"/>
        </w:rPr>
      </w:pPr>
      <w:r w:rsidRPr="00C06EB0">
        <w:rPr>
          <w:rFonts w:ascii="Times New Roman" w:hAnsi="Times New Roman"/>
          <w:sz w:val="24"/>
          <w:szCs w:val="24"/>
        </w:rPr>
        <w:t>Значајно већи проценат жена у односу на мушкарце има непотпуно или само основно образовање, а самим тим је и мањи проценат жена у односу на мушкарце</w:t>
      </w:r>
      <w:r w:rsidR="001D532E">
        <w:rPr>
          <w:rFonts w:ascii="Times New Roman" w:hAnsi="Times New Roman"/>
          <w:sz w:val="24"/>
          <w:szCs w:val="24"/>
        </w:rPr>
        <w:t xml:space="preserve"> које имају средње образовање. </w:t>
      </w:r>
      <w:r w:rsidR="001D532E">
        <w:rPr>
          <w:rFonts w:ascii="Times New Roman" w:hAnsi="Times New Roman"/>
          <w:sz w:val="24"/>
          <w:szCs w:val="24"/>
          <w:lang w:val="sr-Cyrl-CS"/>
        </w:rPr>
        <w:t>Р</w:t>
      </w:r>
      <w:r w:rsidRPr="00C06EB0">
        <w:rPr>
          <w:rFonts w:ascii="Times New Roman" w:hAnsi="Times New Roman"/>
          <w:sz w:val="24"/>
          <w:szCs w:val="24"/>
        </w:rPr>
        <w:t xml:space="preserve">азлике између мушкараца и жена са вишим и високим образовањем су занемарљиве. </w:t>
      </w:r>
    </w:p>
    <w:p w:rsidR="0083341C" w:rsidRPr="00C06EB0" w:rsidRDefault="00A2291F" w:rsidP="00AC447C">
      <w:pPr>
        <w:rPr>
          <w:rFonts w:ascii="Times New Roman" w:hAnsi="Times New Roman"/>
          <w:sz w:val="24"/>
          <w:szCs w:val="24"/>
        </w:rPr>
      </w:pPr>
      <w:r>
        <w:rPr>
          <w:rFonts w:ascii="Times New Roman" w:hAnsi="Times New Roman"/>
          <w:noProof/>
          <w:sz w:val="24"/>
          <w:szCs w:val="24"/>
          <w:lang w:val="en-GB" w:eastAsia="en-GB"/>
        </w:rPr>
        <w:lastRenderedPageBreak/>
        <w:drawing>
          <wp:inline distT="0" distB="0" distL="0" distR="0">
            <wp:extent cx="5446395" cy="3991610"/>
            <wp:effectExtent l="0" t="0" r="0" b="0"/>
            <wp:docPr id="1"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3341C" w:rsidRPr="00C06EB0" w:rsidRDefault="0083341C" w:rsidP="00AC447C">
      <w:pPr>
        <w:jc w:val="both"/>
        <w:rPr>
          <w:rFonts w:ascii="Times New Roman" w:hAnsi="Times New Roman"/>
          <w:sz w:val="24"/>
          <w:szCs w:val="24"/>
        </w:rPr>
      </w:pPr>
      <w:r w:rsidRPr="00C06EB0">
        <w:rPr>
          <w:rFonts w:ascii="Times New Roman" w:hAnsi="Times New Roman"/>
          <w:sz w:val="24"/>
          <w:szCs w:val="24"/>
        </w:rPr>
        <w:t xml:space="preserve">Највише неписмених особа су жене старије од 65 година и мушкарци старости од 20 – 34 године. </w:t>
      </w:r>
    </w:p>
    <w:p w:rsidR="0083341C" w:rsidRPr="00C06EB0" w:rsidRDefault="0083341C" w:rsidP="00AC447C">
      <w:pPr>
        <w:jc w:val="both"/>
        <w:rPr>
          <w:rFonts w:ascii="Times New Roman" w:hAnsi="Times New Roman"/>
          <w:sz w:val="24"/>
          <w:szCs w:val="24"/>
        </w:rPr>
      </w:pPr>
    </w:p>
    <w:p w:rsidR="0083341C" w:rsidRPr="00C06EB0" w:rsidRDefault="00A2291F" w:rsidP="00F8509A">
      <w:pPr>
        <w:jc w:val="both"/>
        <w:rPr>
          <w:rFonts w:ascii="Times New Roman" w:hAnsi="Times New Roman"/>
          <w:sz w:val="24"/>
          <w:szCs w:val="24"/>
        </w:rPr>
      </w:pPr>
      <w:r>
        <w:rPr>
          <w:rFonts w:ascii="Times New Roman" w:hAnsi="Times New Roman"/>
          <w:noProof/>
          <w:sz w:val="24"/>
          <w:szCs w:val="24"/>
          <w:lang w:val="en-GB" w:eastAsia="en-GB"/>
        </w:rPr>
        <w:lastRenderedPageBreak/>
        <w:drawing>
          <wp:inline distT="0" distB="0" distL="0" distR="0">
            <wp:extent cx="5518150" cy="3315970"/>
            <wp:effectExtent l="0" t="0" r="0" b="0"/>
            <wp:docPr id="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341C" w:rsidRPr="00C06EB0" w:rsidRDefault="0083341C" w:rsidP="00F8509A">
      <w:pPr>
        <w:jc w:val="both"/>
        <w:rPr>
          <w:rFonts w:ascii="Times New Roman" w:hAnsi="Times New Roman"/>
          <w:sz w:val="24"/>
          <w:szCs w:val="24"/>
        </w:rPr>
      </w:pPr>
    </w:p>
    <w:p w:rsidR="0083341C" w:rsidRPr="00C06EB0" w:rsidRDefault="0083341C" w:rsidP="00F8509A">
      <w:pPr>
        <w:jc w:val="both"/>
        <w:rPr>
          <w:rFonts w:ascii="Times New Roman" w:hAnsi="Times New Roman"/>
          <w:sz w:val="24"/>
          <w:szCs w:val="24"/>
        </w:rPr>
      </w:pPr>
      <w:r w:rsidRPr="00C06EB0">
        <w:rPr>
          <w:rFonts w:ascii="Times New Roman" w:hAnsi="Times New Roman"/>
          <w:sz w:val="24"/>
          <w:szCs w:val="24"/>
        </w:rPr>
        <w:t xml:space="preserve">Обухват деце основним образовањем је висок 96.6%, али је стопа завршавања основне школе нижа 85.5% што показује да деца испадају из система у основношколском узрасту. Нема података разврстаних по полу који би указали на разлике између дечака и девојчица. </w:t>
      </w:r>
    </w:p>
    <w:p w:rsidR="0083341C" w:rsidRPr="00C06EB0" w:rsidRDefault="0083341C" w:rsidP="00F8509A">
      <w:pPr>
        <w:jc w:val="both"/>
        <w:rPr>
          <w:rFonts w:ascii="Times New Roman" w:hAnsi="Times New Roman"/>
          <w:sz w:val="24"/>
          <w:szCs w:val="24"/>
        </w:rPr>
      </w:pPr>
      <w:r w:rsidRPr="00C06EB0">
        <w:rPr>
          <w:rFonts w:ascii="Times New Roman" w:hAnsi="Times New Roman"/>
          <w:sz w:val="24"/>
          <w:szCs w:val="24"/>
        </w:rPr>
        <w:t>Образовна структура</w:t>
      </w:r>
      <w:r w:rsidR="00145918">
        <w:rPr>
          <w:rFonts w:ascii="Times New Roman" w:hAnsi="Times New Roman"/>
          <w:sz w:val="24"/>
          <w:szCs w:val="24"/>
          <w:lang w:val="sr-Cyrl-CS"/>
        </w:rPr>
        <w:t xml:space="preserve"> дечака</w:t>
      </w:r>
      <w:r w:rsidRPr="00C06EB0">
        <w:rPr>
          <w:rFonts w:ascii="Times New Roman" w:hAnsi="Times New Roman"/>
          <w:sz w:val="24"/>
          <w:szCs w:val="24"/>
        </w:rPr>
        <w:t xml:space="preserve"> је неповољнија од образовне структуре девојчица јер их знатно више уписује и завршава средње трогодишње и четворогодишње школе, док девојчице више завршавају гимназују. </w:t>
      </w:r>
    </w:p>
    <w:p w:rsidR="0083341C" w:rsidRPr="00C06EB0" w:rsidRDefault="00A2291F" w:rsidP="00F8509A">
      <w:pPr>
        <w:jc w:val="both"/>
        <w:rPr>
          <w:rFonts w:ascii="Times New Roman" w:hAnsi="Times New Roman"/>
          <w:sz w:val="24"/>
          <w:szCs w:val="24"/>
        </w:rPr>
      </w:pPr>
      <w:r>
        <w:rPr>
          <w:rFonts w:ascii="Times New Roman" w:hAnsi="Times New Roman"/>
          <w:noProof/>
          <w:sz w:val="24"/>
          <w:szCs w:val="24"/>
          <w:lang w:val="en-GB" w:eastAsia="en-GB"/>
        </w:rPr>
        <w:lastRenderedPageBreak/>
        <w:drawing>
          <wp:inline distT="0" distB="0" distL="0" distR="0">
            <wp:extent cx="4723130" cy="1971675"/>
            <wp:effectExtent l="0" t="0" r="0" b="0"/>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341C" w:rsidRPr="00C06EB0" w:rsidRDefault="0083341C" w:rsidP="00F8509A">
      <w:pPr>
        <w:jc w:val="both"/>
        <w:rPr>
          <w:rFonts w:ascii="Times New Roman" w:hAnsi="Times New Roman"/>
          <w:sz w:val="24"/>
          <w:szCs w:val="24"/>
        </w:rPr>
      </w:pPr>
    </w:p>
    <w:p w:rsidR="00647733" w:rsidRDefault="00647733" w:rsidP="00F8509A">
      <w:pPr>
        <w:jc w:val="both"/>
        <w:rPr>
          <w:rFonts w:ascii="Times New Roman" w:hAnsi="Times New Roman"/>
          <w:sz w:val="24"/>
          <w:szCs w:val="24"/>
        </w:rPr>
      </w:pPr>
    </w:p>
    <w:p w:rsidR="00647733" w:rsidRDefault="00647733" w:rsidP="00F8509A">
      <w:pPr>
        <w:jc w:val="both"/>
        <w:rPr>
          <w:rFonts w:ascii="Times New Roman" w:hAnsi="Times New Roman"/>
          <w:sz w:val="24"/>
          <w:szCs w:val="24"/>
        </w:rPr>
      </w:pPr>
    </w:p>
    <w:p w:rsidR="0083341C" w:rsidRPr="00C06EB0" w:rsidRDefault="00D12F60" w:rsidP="00F8509A">
      <w:pPr>
        <w:jc w:val="both"/>
        <w:rPr>
          <w:rFonts w:ascii="Times New Roman" w:hAnsi="Times New Roman"/>
          <w:sz w:val="24"/>
          <w:szCs w:val="24"/>
        </w:rPr>
      </w:pPr>
      <w:r>
        <w:rPr>
          <w:rFonts w:ascii="Times New Roman" w:hAnsi="Times New Roman"/>
          <w:sz w:val="24"/>
          <w:szCs w:val="24"/>
        </w:rPr>
        <w:t xml:space="preserve">У општини од пре пар година функционише основно образовање одраслих.Реализује га Основна школа Јован Аранђеловић из Црвене Реке.Међу полазницима више је жена него мушкараца.Школске 2019/2020 године уписано је 40 полазника, 27 жена и 13 мушкараца. </w:t>
      </w:r>
      <w:r w:rsidR="0083341C" w:rsidRPr="00C06EB0">
        <w:rPr>
          <w:rFonts w:ascii="Times New Roman" w:hAnsi="Times New Roman"/>
          <w:sz w:val="24"/>
          <w:szCs w:val="24"/>
        </w:rPr>
        <w:t xml:space="preserve">. </w:t>
      </w:r>
    </w:p>
    <w:p w:rsidR="0083341C" w:rsidRPr="00C06EB0" w:rsidRDefault="00501D56" w:rsidP="00F8509A">
      <w:pPr>
        <w:jc w:val="both"/>
        <w:rPr>
          <w:rFonts w:ascii="Times New Roman" w:hAnsi="Times New Roman"/>
          <w:sz w:val="24"/>
          <w:szCs w:val="24"/>
        </w:rPr>
      </w:pPr>
      <w:r>
        <w:rPr>
          <w:rFonts w:ascii="Times New Roman" w:hAnsi="Times New Roman"/>
          <w:sz w:val="24"/>
          <w:szCs w:val="24"/>
        </w:rPr>
        <w:t>Жене су нешто мање комп</w:t>
      </w:r>
      <w:r w:rsidR="0083341C" w:rsidRPr="00C06EB0">
        <w:rPr>
          <w:rFonts w:ascii="Times New Roman" w:hAnsi="Times New Roman"/>
          <w:sz w:val="24"/>
          <w:szCs w:val="24"/>
        </w:rPr>
        <w:t>јутерски писмене од мушкара</w:t>
      </w:r>
      <w:r w:rsidR="00C41DE6">
        <w:rPr>
          <w:rFonts w:ascii="Times New Roman" w:hAnsi="Times New Roman"/>
          <w:sz w:val="24"/>
          <w:szCs w:val="24"/>
        </w:rPr>
        <w:t>ца, али нема података о учестал</w:t>
      </w:r>
      <w:r w:rsidR="0083341C" w:rsidRPr="00C06EB0">
        <w:rPr>
          <w:rFonts w:ascii="Times New Roman" w:hAnsi="Times New Roman"/>
          <w:sz w:val="24"/>
          <w:szCs w:val="24"/>
        </w:rPr>
        <w:t>ости и сврси кор</w:t>
      </w:r>
      <w:r w:rsidR="00C41DE6">
        <w:rPr>
          <w:rFonts w:ascii="Times New Roman" w:hAnsi="Times New Roman"/>
          <w:sz w:val="24"/>
          <w:szCs w:val="24"/>
          <w:lang w:val="sr-Cyrl-CS"/>
        </w:rPr>
        <w:t>иш</w:t>
      </w:r>
      <w:r w:rsidR="00C41DE6">
        <w:rPr>
          <w:rFonts w:ascii="Times New Roman" w:hAnsi="Times New Roman"/>
          <w:sz w:val="24"/>
          <w:szCs w:val="24"/>
        </w:rPr>
        <w:t>ћења комп</w:t>
      </w:r>
      <w:r w:rsidR="0083341C" w:rsidRPr="00C06EB0">
        <w:rPr>
          <w:rFonts w:ascii="Times New Roman" w:hAnsi="Times New Roman"/>
          <w:sz w:val="24"/>
          <w:szCs w:val="24"/>
        </w:rPr>
        <w:t xml:space="preserve">јутера, по полу. </w:t>
      </w:r>
    </w:p>
    <w:p w:rsidR="00702065" w:rsidRPr="00702065" w:rsidRDefault="00A2291F" w:rsidP="00702065">
      <w:pPr>
        <w:jc w:val="both"/>
        <w:rPr>
          <w:rFonts w:ascii="Times New Roman" w:hAnsi="Times New Roman"/>
          <w:sz w:val="24"/>
          <w:szCs w:val="24"/>
        </w:rPr>
      </w:pPr>
      <w:r>
        <w:rPr>
          <w:rFonts w:ascii="Times New Roman" w:hAnsi="Times New Roman"/>
          <w:noProof/>
          <w:sz w:val="24"/>
          <w:szCs w:val="24"/>
          <w:lang w:val="en-GB" w:eastAsia="en-GB"/>
        </w:rPr>
        <w:lastRenderedPageBreak/>
        <w:drawing>
          <wp:inline distT="0" distB="0" distL="0" distR="0">
            <wp:extent cx="4881880" cy="4070985"/>
            <wp:effectExtent l="0" t="0" r="0" b="0"/>
            <wp:docPr id="5"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06EB0" w:rsidRDefault="00C06EB0" w:rsidP="00C06EB0"/>
    <w:p w:rsidR="00702065" w:rsidRDefault="00702065" w:rsidP="00C06EB0"/>
    <w:p w:rsidR="00702065" w:rsidRDefault="00702065" w:rsidP="00C06EB0"/>
    <w:p w:rsidR="00702065" w:rsidRDefault="00702065" w:rsidP="00C06EB0"/>
    <w:p w:rsidR="00702065" w:rsidRPr="00C06EB0" w:rsidRDefault="00702065" w:rsidP="00C06EB0"/>
    <w:p w:rsidR="0083341C" w:rsidRPr="00C06EB0" w:rsidRDefault="0083341C" w:rsidP="00C0601C">
      <w:pPr>
        <w:pStyle w:val="Heading3"/>
        <w:rPr>
          <w:rFonts w:ascii="Times New Roman" w:hAnsi="Times New Roman"/>
          <w:sz w:val="24"/>
          <w:szCs w:val="24"/>
        </w:rPr>
      </w:pPr>
      <w:r w:rsidRPr="00C06EB0">
        <w:rPr>
          <w:rFonts w:ascii="Times New Roman" w:hAnsi="Times New Roman"/>
          <w:sz w:val="24"/>
          <w:szCs w:val="24"/>
        </w:rPr>
        <w:lastRenderedPageBreak/>
        <w:t xml:space="preserve">Здравство </w:t>
      </w:r>
    </w:p>
    <w:p w:rsidR="0083341C" w:rsidRPr="00C06EB0" w:rsidRDefault="0083341C" w:rsidP="00C0601C">
      <w:pPr>
        <w:rPr>
          <w:rFonts w:ascii="Times New Roman" w:hAnsi="Times New Roman"/>
          <w:sz w:val="24"/>
          <w:szCs w:val="24"/>
        </w:rPr>
      </w:pPr>
    </w:p>
    <w:p w:rsidR="0083341C" w:rsidRPr="00C06EB0" w:rsidRDefault="0083341C" w:rsidP="00C0601C">
      <w:pPr>
        <w:rPr>
          <w:rFonts w:ascii="Times New Roman" w:hAnsi="Times New Roman"/>
          <w:sz w:val="24"/>
          <w:szCs w:val="24"/>
        </w:rPr>
      </w:pPr>
      <w:r w:rsidRPr="00C06EB0">
        <w:rPr>
          <w:rFonts w:ascii="Times New Roman" w:hAnsi="Times New Roman"/>
          <w:sz w:val="24"/>
          <w:szCs w:val="24"/>
        </w:rPr>
        <w:t>Подаци о броју лекара показују да је најмањи број лекара с</w:t>
      </w:r>
      <w:r w:rsidR="00BD497E">
        <w:rPr>
          <w:rFonts w:ascii="Times New Roman" w:hAnsi="Times New Roman"/>
          <w:sz w:val="24"/>
          <w:szCs w:val="24"/>
          <w:lang w:val="sr-Cyrl-CS"/>
        </w:rPr>
        <w:t>п</w:t>
      </w:r>
      <w:r w:rsidRPr="00C06EB0">
        <w:rPr>
          <w:rFonts w:ascii="Times New Roman" w:hAnsi="Times New Roman"/>
          <w:sz w:val="24"/>
          <w:szCs w:val="24"/>
        </w:rPr>
        <w:t xml:space="preserve">ецијалиста доступан за здравствену заштиту жена, као и да је број жена обухваћених здравственом заштитом у току првог триместра трудноће непотпун. </w:t>
      </w:r>
    </w:p>
    <w:tbl>
      <w:tblPr>
        <w:tblW w:w="7350" w:type="dxa"/>
        <w:tblInd w:w="108" w:type="dxa"/>
        <w:tblLook w:val="00A0"/>
      </w:tblPr>
      <w:tblGrid>
        <w:gridCol w:w="5383"/>
        <w:gridCol w:w="276"/>
        <w:gridCol w:w="835"/>
        <w:gridCol w:w="856"/>
      </w:tblGrid>
      <w:tr w:rsidR="0083341C" w:rsidRPr="00C06EB0" w:rsidTr="00C06EB0">
        <w:trPr>
          <w:trHeight w:val="283"/>
        </w:trPr>
        <w:tc>
          <w:tcPr>
            <w:tcW w:w="5403" w:type="dxa"/>
            <w:tcBorders>
              <w:top w:val="single" w:sz="12" w:space="0" w:color="78A0D0"/>
              <w:left w:val="nil"/>
              <w:bottom w:val="nil"/>
              <w:right w:val="nil"/>
            </w:tcBorders>
            <w:vAlign w:val="center"/>
          </w:tcPr>
          <w:p w:rsidR="0083341C" w:rsidRPr="00C06EB0" w:rsidRDefault="0083341C" w:rsidP="00C0601C">
            <w:pPr>
              <w:spacing w:after="0" w:line="240" w:lineRule="auto"/>
              <w:rPr>
                <w:rFonts w:ascii="Times New Roman" w:hAnsi="Times New Roman"/>
                <w:sz w:val="24"/>
                <w:szCs w:val="24"/>
              </w:rPr>
            </w:pPr>
            <w:r w:rsidRPr="00C06EB0">
              <w:rPr>
                <w:rFonts w:ascii="Times New Roman" w:hAnsi="Times New Roman"/>
                <w:sz w:val="24"/>
                <w:szCs w:val="24"/>
              </w:rPr>
              <w:t>Број лекара</w:t>
            </w:r>
          </w:p>
        </w:tc>
        <w:tc>
          <w:tcPr>
            <w:tcW w:w="271" w:type="dxa"/>
            <w:tcBorders>
              <w:top w:val="single" w:sz="12" w:space="0" w:color="78A0D0"/>
              <w:left w:val="nil"/>
              <w:bottom w:val="nil"/>
              <w:right w:val="nil"/>
            </w:tcBorders>
            <w:vAlign w:val="center"/>
          </w:tcPr>
          <w:p w:rsidR="0083341C" w:rsidRPr="00C06EB0" w:rsidRDefault="0083341C" w:rsidP="00C0601C">
            <w:pPr>
              <w:spacing w:after="0" w:line="240" w:lineRule="auto"/>
              <w:rPr>
                <w:rFonts w:ascii="Times New Roman" w:hAnsi="Times New Roman"/>
                <w:sz w:val="24"/>
                <w:szCs w:val="24"/>
              </w:rPr>
            </w:pPr>
            <w:r w:rsidRPr="00C06EB0">
              <w:rPr>
                <w:rFonts w:ascii="Times New Roman" w:hAnsi="Times New Roman"/>
                <w:sz w:val="24"/>
                <w:szCs w:val="24"/>
              </w:rPr>
              <w:t> </w:t>
            </w:r>
          </w:p>
        </w:tc>
        <w:tc>
          <w:tcPr>
            <w:tcW w:w="835" w:type="dxa"/>
            <w:tcBorders>
              <w:top w:val="single" w:sz="12" w:space="0" w:color="78A0D0"/>
              <w:left w:val="nil"/>
              <w:bottom w:val="nil"/>
              <w:right w:val="nil"/>
            </w:tcBorders>
            <w:noWrap/>
            <w:vAlign w:val="center"/>
          </w:tcPr>
          <w:p w:rsidR="0083341C" w:rsidRPr="00C06EB0" w:rsidRDefault="0083341C" w:rsidP="00C0601C">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26</w:t>
            </w:r>
          </w:p>
        </w:tc>
        <w:tc>
          <w:tcPr>
            <w:tcW w:w="841" w:type="dxa"/>
            <w:tcBorders>
              <w:top w:val="single" w:sz="12" w:space="0" w:color="78A0D0"/>
              <w:left w:val="nil"/>
              <w:bottom w:val="nil"/>
              <w:right w:val="nil"/>
            </w:tcBorders>
            <w:vAlign w:val="center"/>
          </w:tcPr>
          <w:p w:rsidR="0083341C" w:rsidRPr="00C06EB0" w:rsidRDefault="00D12F60" w:rsidP="00C0601C">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(2019</w:t>
            </w:r>
            <w:r w:rsidR="0083341C" w:rsidRPr="00C06EB0">
              <w:rPr>
                <w:rFonts w:ascii="Times New Roman" w:hAnsi="Times New Roman"/>
                <w:color w:val="000000"/>
                <w:sz w:val="24"/>
                <w:szCs w:val="24"/>
              </w:rPr>
              <w:t>)</w:t>
            </w:r>
          </w:p>
        </w:tc>
      </w:tr>
      <w:tr w:rsidR="0083341C" w:rsidRPr="00C06EB0" w:rsidTr="00C06EB0">
        <w:trPr>
          <w:trHeight w:val="283"/>
        </w:trPr>
        <w:tc>
          <w:tcPr>
            <w:tcW w:w="5403" w:type="dxa"/>
            <w:tcBorders>
              <w:top w:val="nil"/>
              <w:left w:val="nil"/>
              <w:bottom w:val="nil"/>
              <w:right w:val="nil"/>
            </w:tcBorders>
            <w:vAlign w:val="center"/>
          </w:tcPr>
          <w:p w:rsidR="0083341C" w:rsidRPr="00C06EB0" w:rsidRDefault="0083341C" w:rsidP="00C0601C">
            <w:pPr>
              <w:spacing w:after="0" w:line="240" w:lineRule="auto"/>
              <w:rPr>
                <w:rFonts w:ascii="Times New Roman" w:hAnsi="Times New Roman"/>
                <w:sz w:val="24"/>
                <w:szCs w:val="24"/>
              </w:rPr>
            </w:pPr>
            <w:r w:rsidRPr="00C06EB0">
              <w:rPr>
                <w:rFonts w:ascii="Times New Roman" w:hAnsi="Times New Roman"/>
                <w:sz w:val="24"/>
                <w:szCs w:val="24"/>
              </w:rPr>
              <w:t>Број лекара на 1000 становника</w:t>
            </w:r>
          </w:p>
        </w:tc>
        <w:tc>
          <w:tcPr>
            <w:tcW w:w="271" w:type="dxa"/>
            <w:tcBorders>
              <w:top w:val="nil"/>
              <w:left w:val="nil"/>
              <w:bottom w:val="nil"/>
              <w:right w:val="nil"/>
            </w:tcBorders>
            <w:vAlign w:val="center"/>
          </w:tcPr>
          <w:p w:rsidR="0083341C" w:rsidRPr="00C06EB0" w:rsidRDefault="0083341C" w:rsidP="00C0601C">
            <w:pPr>
              <w:spacing w:after="0" w:line="240" w:lineRule="auto"/>
              <w:rPr>
                <w:rFonts w:ascii="Times New Roman" w:hAnsi="Times New Roman"/>
                <w:sz w:val="24"/>
                <w:szCs w:val="24"/>
              </w:rPr>
            </w:pPr>
          </w:p>
        </w:tc>
        <w:tc>
          <w:tcPr>
            <w:tcW w:w="835" w:type="dxa"/>
            <w:tcBorders>
              <w:top w:val="nil"/>
              <w:left w:val="nil"/>
              <w:bottom w:val="nil"/>
              <w:right w:val="nil"/>
            </w:tcBorders>
            <w:noWrap/>
            <w:vAlign w:val="center"/>
          </w:tcPr>
          <w:p w:rsidR="0083341C" w:rsidRPr="00C06EB0" w:rsidRDefault="0083341C" w:rsidP="00C0601C">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2.2</w:t>
            </w:r>
          </w:p>
        </w:tc>
        <w:tc>
          <w:tcPr>
            <w:tcW w:w="841" w:type="dxa"/>
            <w:tcBorders>
              <w:top w:val="nil"/>
              <w:left w:val="nil"/>
              <w:bottom w:val="nil"/>
              <w:right w:val="nil"/>
            </w:tcBorders>
            <w:vAlign w:val="center"/>
          </w:tcPr>
          <w:p w:rsidR="0083341C" w:rsidRPr="00C06EB0" w:rsidRDefault="00D12F60" w:rsidP="00C0601C">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(2019</w:t>
            </w:r>
            <w:r w:rsidR="0083341C" w:rsidRPr="00C06EB0">
              <w:rPr>
                <w:rFonts w:ascii="Times New Roman" w:hAnsi="Times New Roman"/>
                <w:color w:val="000000"/>
                <w:sz w:val="24"/>
                <w:szCs w:val="24"/>
              </w:rPr>
              <w:t>)</w:t>
            </w:r>
          </w:p>
        </w:tc>
      </w:tr>
      <w:tr w:rsidR="0083341C" w:rsidRPr="00C06EB0" w:rsidTr="00C06EB0">
        <w:trPr>
          <w:trHeight w:val="283"/>
        </w:trPr>
        <w:tc>
          <w:tcPr>
            <w:tcW w:w="5403" w:type="dxa"/>
            <w:tcBorders>
              <w:top w:val="nil"/>
              <w:left w:val="nil"/>
              <w:bottom w:val="nil"/>
              <w:right w:val="nil"/>
            </w:tcBorders>
            <w:vAlign w:val="center"/>
          </w:tcPr>
          <w:p w:rsidR="0083341C" w:rsidRPr="00C06EB0" w:rsidRDefault="0083341C" w:rsidP="00C0601C">
            <w:pPr>
              <w:spacing w:after="0" w:line="240" w:lineRule="auto"/>
              <w:rPr>
                <w:rFonts w:ascii="Times New Roman" w:hAnsi="Times New Roman"/>
                <w:sz w:val="24"/>
                <w:szCs w:val="24"/>
              </w:rPr>
            </w:pPr>
            <w:r w:rsidRPr="00C06EB0">
              <w:rPr>
                <w:rFonts w:ascii="Times New Roman" w:hAnsi="Times New Roman"/>
                <w:sz w:val="24"/>
                <w:szCs w:val="24"/>
              </w:rPr>
              <w:t>Број лекара на 1000 становника - здравствена заштита деце</w:t>
            </w:r>
          </w:p>
        </w:tc>
        <w:tc>
          <w:tcPr>
            <w:tcW w:w="271" w:type="dxa"/>
            <w:tcBorders>
              <w:top w:val="nil"/>
              <w:left w:val="nil"/>
              <w:bottom w:val="nil"/>
              <w:right w:val="nil"/>
            </w:tcBorders>
            <w:vAlign w:val="center"/>
          </w:tcPr>
          <w:p w:rsidR="0083341C" w:rsidRPr="00C06EB0" w:rsidRDefault="0083341C" w:rsidP="00C0601C">
            <w:pPr>
              <w:spacing w:after="0" w:line="240" w:lineRule="auto"/>
              <w:rPr>
                <w:rFonts w:ascii="Times New Roman" w:hAnsi="Times New Roman"/>
                <w:sz w:val="24"/>
                <w:szCs w:val="24"/>
              </w:rPr>
            </w:pPr>
          </w:p>
        </w:tc>
        <w:tc>
          <w:tcPr>
            <w:tcW w:w="835" w:type="dxa"/>
            <w:tcBorders>
              <w:top w:val="nil"/>
              <w:left w:val="nil"/>
              <w:bottom w:val="nil"/>
              <w:right w:val="nil"/>
            </w:tcBorders>
            <w:noWrap/>
            <w:vAlign w:val="center"/>
          </w:tcPr>
          <w:p w:rsidR="0083341C" w:rsidRPr="00C06EB0" w:rsidRDefault="0083341C" w:rsidP="00C0601C">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1.7</w:t>
            </w:r>
          </w:p>
        </w:tc>
        <w:tc>
          <w:tcPr>
            <w:tcW w:w="841" w:type="dxa"/>
            <w:tcBorders>
              <w:top w:val="nil"/>
              <w:left w:val="nil"/>
              <w:bottom w:val="nil"/>
              <w:right w:val="nil"/>
            </w:tcBorders>
            <w:vAlign w:val="center"/>
          </w:tcPr>
          <w:p w:rsidR="0083341C" w:rsidRPr="00C06EB0" w:rsidRDefault="00D12F60" w:rsidP="00C0601C">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(2019</w:t>
            </w:r>
            <w:r w:rsidR="0083341C" w:rsidRPr="00C06EB0">
              <w:rPr>
                <w:rFonts w:ascii="Times New Roman" w:hAnsi="Times New Roman"/>
                <w:color w:val="000000"/>
                <w:sz w:val="24"/>
                <w:szCs w:val="24"/>
              </w:rPr>
              <w:t>)</w:t>
            </w:r>
          </w:p>
        </w:tc>
      </w:tr>
      <w:tr w:rsidR="0083341C" w:rsidRPr="00C06EB0" w:rsidTr="00C06EB0">
        <w:trPr>
          <w:trHeight w:val="453"/>
        </w:trPr>
        <w:tc>
          <w:tcPr>
            <w:tcW w:w="5403" w:type="dxa"/>
            <w:tcBorders>
              <w:top w:val="nil"/>
              <w:left w:val="nil"/>
              <w:bottom w:val="nil"/>
              <w:right w:val="nil"/>
            </w:tcBorders>
            <w:vAlign w:val="center"/>
          </w:tcPr>
          <w:p w:rsidR="0083341C" w:rsidRPr="00C06EB0" w:rsidRDefault="0083341C" w:rsidP="00C0601C">
            <w:pPr>
              <w:spacing w:after="0" w:line="240" w:lineRule="auto"/>
              <w:rPr>
                <w:rFonts w:ascii="Times New Roman" w:hAnsi="Times New Roman"/>
                <w:sz w:val="24"/>
                <w:szCs w:val="24"/>
              </w:rPr>
            </w:pPr>
            <w:r w:rsidRPr="00C06EB0">
              <w:rPr>
                <w:rFonts w:ascii="Times New Roman" w:hAnsi="Times New Roman"/>
                <w:sz w:val="24"/>
                <w:szCs w:val="24"/>
              </w:rPr>
              <w:t>Број лекара на 1000 становника - зд</w:t>
            </w:r>
            <w:r w:rsidR="00E36797">
              <w:rPr>
                <w:rFonts w:ascii="Times New Roman" w:hAnsi="Times New Roman"/>
                <w:sz w:val="24"/>
                <w:szCs w:val="24"/>
              </w:rPr>
              <w:t xml:space="preserve">равствена заштита школске деце </w:t>
            </w:r>
            <w:r w:rsidR="00E36797">
              <w:rPr>
                <w:rFonts w:ascii="Times New Roman" w:hAnsi="Times New Roman"/>
                <w:sz w:val="24"/>
                <w:szCs w:val="24"/>
                <w:lang w:val="sr-Cyrl-CS"/>
              </w:rPr>
              <w:t>и</w:t>
            </w:r>
            <w:r w:rsidRPr="00C06EB0">
              <w:rPr>
                <w:rFonts w:ascii="Times New Roman" w:hAnsi="Times New Roman"/>
                <w:sz w:val="24"/>
                <w:szCs w:val="24"/>
              </w:rPr>
              <w:t xml:space="preserve"> омладине</w:t>
            </w:r>
          </w:p>
        </w:tc>
        <w:tc>
          <w:tcPr>
            <w:tcW w:w="271" w:type="dxa"/>
            <w:tcBorders>
              <w:top w:val="nil"/>
              <w:left w:val="nil"/>
              <w:bottom w:val="nil"/>
              <w:right w:val="nil"/>
            </w:tcBorders>
            <w:vAlign w:val="center"/>
          </w:tcPr>
          <w:p w:rsidR="0083341C" w:rsidRPr="00C06EB0" w:rsidRDefault="0083341C" w:rsidP="00C0601C">
            <w:pPr>
              <w:spacing w:after="0" w:line="240" w:lineRule="auto"/>
              <w:rPr>
                <w:rFonts w:ascii="Times New Roman" w:hAnsi="Times New Roman"/>
                <w:sz w:val="24"/>
                <w:szCs w:val="24"/>
              </w:rPr>
            </w:pPr>
          </w:p>
        </w:tc>
        <w:tc>
          <w:tcPr>
            <w:tcW w:w="835" w:type="dxa"/>
            <w:tcBorders>
              <w:top w:val="nil"/>
              <w:left w:val="nil"/>
              <w:bottom w:val="nil"/>
              <w:right w:val="nil"/>
            </w:tcBorders>
            <w:noWrap/>
            <w:vAlign w:val="center"/>
          </w:tcPr>
          <w:p w:rsidR="0083341C" w:rsidRPr="00C06EB0" w:rsidRDefault="0083341C" w:rsidP="00C0601C">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1.4</w:t>
            </w:r>
          </w:p>
        </w:tc>
        <w:tc>
          <w:tcPr>
            <w:tcW w:w="841" w:type="dxa"/>
            <w:tcBorders>
              <w:top w:val="nil"/>
              <w:left w:val="nil"/>
              <w:bottom w:val="nil"/>
              <w:right w:val="nil"/>
            </w:tcBorders>
            <w:vAlign w:val="center"/>
          </w:tcPr>
          <w:p w:rsidR="0083341C" w:rsidRPr="00C06EB0" w:rsidRDefault="00D12F60" w:rsidP="00C0601C">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(2019</w:t>
            </w:r>
            <w:r w:rsidR="0083341C" w:rsidRPr="00C06EB0">
              <w:rPr>
                <w:rFonts w:ascii="Times New Roman" w:hAnsi="Times New Roman"/>
                <w:color w:val="000000"/>
                <w:sz w:val="24"/>
                <w:szCs w:val="24"/>
              </w:rPr>
              <w:t>)</w:t>
            </w:r>
          </w:p>
        </w:tc>
      </w:tr>
      <w:tr w:rsidR="0083341C" w:rsidRPr="00C06EB0" w:rsidTr="00C06EB0">
        <w:trPr>
          <w:trHeight w:val="453"/>
        </w:trPr>
        <w:tc>
          <w:tcPr>
            <w:tcW w:w="5403" w:type="dxa"/>
            <w:tcBorders>
              <w:top w:val="nil"/>
              <w:left w:val="nil"/>
              <w:bottom w:val="nil"/>
              <w:right w:val="nil"/>
            </w:tcBorders>
            <w:vAlign w:val="center"/>
          </w:tcPr>
          <w:p w:rsidR="0083341C" w:rsidRPr="00C06EB0" w:rsidRDefault="0083341C" w:rsidP="00C0601C">
            <w:pPr>
              <w:spacing w:after="0" w:line="240" w:lineRule="auto"/>
              <w:rPr>
                <w:rFonts w:ascii="Times New Roman" w:hAnsi="Times New Roman"/>
                <w:sz w:val="24"/>
                <w:szCs w:val="24"/>
              </w:rPr>
            </w:pPr>
            <w:r w:rsidRPr="00C06EB0">
              <w:rPr>
                <w:rFonts w:ascii="Times New Roman" w:hAnsi="Times New Roman"/>
                <w:sz w:val="24"/>
                <w:szCs w:val="24"/>
              </w:rPr>
              <w:t>Броја лекара на 1000 становника - здрав</w:t>
            </w:r>
            <w:r w:rsidR="00702065">
              <w:rPr>
                <w:rFonts w:ascii="Times New Roman" w:hAnsi="Times New Roman"/>
                <w:sz w:val="24"/>
                <w:szCs w:val="24"/>
              </w:rPr>
              <w:t>ст</w:t>
            </w:r>
            <w:r w:rsidRPr="00C06EB0">
              <w:rPr>
                <w:rFonts w:ascii="Times New Roman" w:hAnsi="Times New Roman"/>
                <w:sz w:val="24"/>
                <w:szCs w:val="24"/>
              </w:rPr>
              <w:t xml:space="preserve">вена заштита одраслих </w:t>
            </w:r>
          </w:p>
        </w:tc>
        <w:tc>
          <w:tcPr>
            <w:tcW w:w="271" w:type="dxa"/>
            <w:tcBorders>
              <w:top w:val="nil"/>
              <w:left w:val="nil"/>
              <w:bottom w:val="nil"/>
              <w:right w:val="nil"/>
            </w:tcBorders>
            <w:vAlign w:val="center"/>
          </w:tcPr>
          <w:p w:rsidR="0083341C" w:rsidRPr="00C06EB0" w:rsidRDefault="0083341C" w:rsidP="00C0601C">
            <w:pPr>
              <w:spacing w:after="0" w:line="240" w:lineRule="auto"/>
              <w:rPr>
                <w:rFonts w:ascii="Times New Roman" w:hAnsi="Times New Roman"/>
                <w:sz w:val="24"/>
                <w:szCs w:val="24"/>
              </w:rPr>
            </w:pPr>
          </w:p>
        </w:tc>
        <w:tc>
          <w:tcPr>
            <w:tcW w:w="835" w:type="dxa"/>
            <w:tcBorders>
              <w:top w:val="nil"/>
              <w:left w:val="nil"/>
              <w:bottom w:val="nil"/>
              <w:right w:val="nil"/>
            </w:tcBorders>
            <w:noWrap/>
            <w:vAlign w:val="center"/>
          </w:tcPr>
          <w:p w:rsidR="0083341C" w:rsidRPr="00C06EB0" w:rsidRDefault="0083341C" w:rsidP="00C0601C">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1.5</w:t>
            </w:r>
          </w:p>
        </w:tc>
        <w:tc>
          <w:tcPr>
            <w:tcW w:w="841" w:type="dxa"/>
            <w:tcBorders>
              <w:top w:val="nil"/>
              <w:left w:val="nil"/>
              <w:bottom w:val="nil"/>
              <w:right w:val="nil"/>
            </w:tcBorders>
            <w:vAlign w:val="center"/>
          </w:tcPr>
          <w:p w:rsidR="0083341C" w:rsidRPr="00C06EB0" w:rsidRDefault="00D12F60" w:rsidP="00C0601C">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(2019</w:t>
            </w:r>
            <w:r w:rsidR="0083341C" w:rsidRPr="00C06EB0">
              <w:rPr>
                <w:rFonts w:ascii="Times New Roman" w:hAnsi="Times New Roman"/>
                <w:color w:val="000000"/>
                <w:sz w:val="24"/>
                <w:szCs w:val="24"/>
              </w:rPr>
              <w:t>)</w:t>
            </w:r>
          </w:p>
        </w:tc>
      </w:tr>
      <w:tr w:rsidR="0083341C" w:rsidRPr="00C06EB0" w:rsidTr="00C06EB0">
        <w:trPr>
          <w:trHeight w:val="453"/>
        </w:trPr>
        <w:tc>
          <w:tcPr>
            <w:tcW w:w="5403" w:type="dxa"/>
            <w:tcBorders>
              <w:top w:val="nil"/>
              <w:left w:val="nil"/>
              <w:bottom w:val="nil"/>
              <w:right w:val="nil"/>
            </w:tcBorders>
            <w:vAlign w:val="center"/>
          </w:tcPr>
          <w:p w:rsidR="0083341C" w:rsidRPr="00C06EB0" w:rsidRDefault="00E36797" w:rsidP="00C0601C">
            <w:pPr>
              <w:spacing w:after="0" w:line="240" w:lineRule="auto"/>
              <w:rPr>
                <w:rFonts w:ascii="Times New Roman" w:hAnsi="Times New Roman"/>
                <w:sz w:val="24"/>
                <w:szCs w:val="24"/>
              </w:rPr>
            </w:pPr>
            <w:r>
              <w:rPr>
                <w:rFonts w:ascii="Times New Roman" w:hAnsi="Times New Roman"/>
                <w:sz w:val="24"/>
                <w:szCs w:val="24"/>
              </w:rPr>
              <w:t>Број сто</w:t>
            </w:r>
            <w:r>
              <w:rPr>
                <w:rFonts w:ascii="Times New Roman" w:hAnsi="Times New Roman"/>
                <w:sz w:val="24"/>
                <w:szCs w:val="24"/>
                <w:lang w:val="sr-Cyrl-CS"/>
              </w:rPr>
              <w:t>м</w:t>
            </w:r>
            <w:r w:rsidR="0083341C" w:rsidRPr="00C06EB0">
              <w:rPr>
                <w:rFonts w:ascii="Times New Roman" w:hAnsi="Times New Roman"/>
                <w:sz w:val="24"/>
                <w:szCs w:val="24"/>
              </w:rPr>
              <w:t xml:space="preserve">атолога на 1000 становника - здравствена стоматолошка заштита </w:t>
            </w:r>
          </w:p>
        </w:tc>
        <w:tc>
          <w:tcPr>
            <w:tcW w:w="271" w:type="dxa"/>
            <w:tcBorders>
              <w:top w:val="nil"/>
              <w:left w:val="nil"/>
              <w:bottom w:val="nil"/>
              <w:right w:val="nil"/>
            </w:tcBorders>
            <w:vAlign w:val="center"/>
          </w:tcPr>
          <w:p w:rsidR="0083341C" w:rsidRPr="00C06EB0" w:rsidRDefault="0083341C" w:rsidP="00C0601C">
            <w:pPr>
              <w:spacing w:after="0" w:line="240" w:lineRule="auto"/>
              <w:rPr>
                <w:rFonts w:ascii="Times New Roman" w:hAnsi="Times New Roman"/>
                <w:sz w:val="24"/>
                <w:szCs w:val="24"/>
              </w:rPr>
            </w:pPr>
          </w:p>
        </w:tc>
        <w:tc>
          <w:tcPr>
            <w:tcW w:w="835" w:type="dxa"/>
            <w:tcBorders>
              <w:top w:val="nil"/>
              <w:left w:val="nil"/>
              <w:bottom w:val="nil"/>
              <w:right w:val="nil"/>
            </w:tcBorders>
            <w:noWrap/>
            <w:vAlign w:val="center"/>
          </w:tcPr>
          <w:p w:rsidR="0083341C" w:rsidRPr="00C06EB0" w:rsidRDefault="0083341C" w:rsidP="00C0601C">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1.0</w:t>
            </w:r>
          </w:p>
        </w:tc>
        <w:tc>
          <w:tcPr>
            <w:tcW w:w="841" w:type="dxa"/>
            <w:tcBorders>
              <w:top w:val="nil"/>
              <w:left w:val="nil"/>
              <w:bottom w:val="nil"/>
              <w:right w:val="nil"/>
            </w:tcBorders>
            <w:vAlign w:val="center"/>
          </w:tcPr>
          <w:p w:rsidR="0083341C" w:rsidRPr="00C06EB0" w:rsidRDefault="00D12F60" w:rsidP="00C0601C">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(2019</w:t>
            </w:r>
            <w:r w:rsidR="0083341C" w:rsidRPr="00C06EB0">
              <w:rPr>
                <w:rFonts w:ascii="Times New Roman" w:hAnsi="Times New Roman"/>
                <w:color w:val="000000"/>
                <w:sz w:val="24"/>
                <w:szCs w:val="24"/>
              </w:rPr>
              <w:t>)</w:t>
            </w:r>
          </w:p>
        </w:tc>
      </w:tr>
      <w:tr w:rsidR="0083341C" w:rsidRPr="00C06EB0" w:rsidTr="00C06EB0">
        <w:trPr>
          <w:trHeight w:val="280"/>
        </w:trPr>
        <w:tc>
          <w:tcPr>
            <w:tcW w:w="5403" w:type="dxa"/>
            <w:tcBorders>
              <w:top w:val="nil"/>
              <w:left w:val="nil"/>
              <w:bottom w:val="single" w:sz="4" w:space="0" w:color="4F81BD"/>
              <w:right w:val="nil"/>
            </w:tcBorders>
            <w:vAlign w:val="center"/>
          </w:tcPr>
          <w:p w:rsidR="0083341C" w:rsidRPr="00C06EB0" w:rsidRDefault="0083341C" w:rsidP="00C0601C">
            <w:pPr>
              <w:spacing w:after="0" w:line="240" w:lineRule="auto"/>
              <w:rPr>
                <w:rFonts w:ascii="Times New Roman" w:hAnsi="Times New Roman"/>
                <w:sz w:val="24"/>
                <w:szCs w:val="24"/>
              </w:rPr>
            </w:pPr>
            <w:r w:rsidRPr="00C06EB0">
              <w:rPr>
                <w:rFonts w:ascii="Times New Roman" w:hAnsi="Times New Roman"/>
                <w:sz w:val="24"/>
                <w:szCs w:val="24"/>
              </w:rPr>
              <w:t xml:space="preserve">Број лекара на 1000 становника - здравствена заштита жена </w:t>
            </w:r>
          </w:p>
        </w:tc>
        <w:tc>
          <w:tcPr>
            <w:tcW w:w="271" w:type="dxa"/>
            <w:tcBorders>
              <w:top w:val="nil"/>
              <w:left w:val="nil"/>
              <w:bottom w:val="nil"/>
              <w:right w:val="nil"/>
            </w:tcBorders>
            <w:vAlign w:val="center"/>
          </w:tcPr>
          <w:p w:rsidR="0083341C" w:rsidRPr="00C06EB0" w:rsidRDefault="0083341C" w:rsidP="00C0601C">
            <w:pPr>
              <w:spacing w:after="0" w:line="240" w:lineRule="auto"/>
              <w:rPr>
                <w:rFonts w:ascii="Times New Roman" w:hAnsi="Times New Roman"/>
                <w:sz w:val="24"/>
                <w:szCs w:val="24"/>
              </w:rPr>
            </w:pPr>
          </w:p>
        </w:tc>
        <w:tc>
          <w:tcPr>
            <w:tcW w:w="835" w:type="dxa"/>
            <w:tcBorders>
              <w:top w:val="nil"/>
              <w:left w:val="nil"/>
              <w:bottom w:val="nil"/>
              <w:right w:val="nil"/>
            </w:tcBorders>
            <w:noWrap/>
            <w:vAlign w:val="center"/>
          </w:tcPr>
          <w:p w:rsidR="0083341C" w:rsidRPr="00C06EB0" w:rsidRDefault="0083341C" w:rsidP="00C0601C">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0.20</w:t>
            </w:r>
          </w:p>
        </w:tc>
        <w:tc>
          <w:tcPr>
            <w:tcW w:w="841" w:type="dxa"/>
            <w:tcBorders>
              <w:top w:val="nil"/>
              <w:left w:val="nil"/>
              <w:bottom w:val="nil"/>
              <w:right w:val="nil"/>
            </w:tcBorders>
            <w:vAlign w:val="center"/>
          </w:tcPr>
          <w:p w:rsidR="0083341C" w:rsidRPr="00C06EB0" w:rsidRDefault="00D12F60" w:rsidP="00C0601C">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(2019</w:t>
            </w:r>
            <w:r w:rsidR="0083341C" w:rsidRPr="00C06EB0">
              <w:rPr>
                <w:rFonts w:ascii="Times New Roman" w:hAnsi="Times New Roman"/>
                <w:color w:val="000000"/>
                <w:sz w:val="24"/>
                <w:szCs w:val="24"/>
              </w:rPr>
              <w:t>)</w:t>
            </w:r>
          </w:p>
        </w:tc>
      </w:tr>
      <w:tr w:rsidR="0083341C" w:rsidRPr="00C06EB0" w:rsidTr="00C06EB0">
        <w:trPr>
          <w:trHeight w:val="518"/>
        </w:trPr>
        <w:tc>
          <w:tcPr>
            <w:tcW w:w="5403" w:type="dxa"/>
            <w:tcBorders>
              <w:top w:val="single" w:sz="4" w:space="0" w:color="4F81BD"/>
              <w:left w:val="nil"/>
              <w:bottom w:val="nil"/>
              <w:right w:val="nil"/>
            </w:tcBorders>
            <w:vAlign w:val="center"/>
          </w:tcPr>
          <w:p w:rsidR="0083341C" w:rsidRPr="00C06EB0" w:rsidRDefault="0083341C" w:rsidP="00C0601C">
            <w:pPr>
              <w:spacing w:after="0" w:line="240" w:lineRule="auto"/>
              <w:rPr>
                <w:rFonts w:ascii="Times New Roman" w:hAnsi="Times New Roman"/>
                <w:sz w:val="24"/>
                <w:szCs w:val="24"/>
              </w:rPr>
            </w:pPr>
            <w:r w:rsidRPr="00C06EB0">
              <w:rPr>
                <w:rFonts w:ascii="Times New Roman" w:hAnsi="Times New Roman"/>
                <w:sz w:val="24"/>
                <w:szCs w:val="24"/>
              </w:rPr>
              <w:t xml:space="preserve">Обухват жена у току првог триместра трудноће савременом здравственом заштитом </w:t>
            </w:r>
          </w:p>
        </w:tc>
        <w:tc>
          <w:tcPr>
            <w:tcW w:w="271" w:type="dxa"/>
            <w:tcBorders>
              <w:top w:val="single" w:sz="4" w:space="0" w:color="4F81BD"/>
              <w:left w:val="nil"/>
              <w:bottom w:val="nil"/>
              <w:right w:val="nil"/>
            </w:tcBorders>
            <w:vAlign w:val="center"/>
          </w:tcPr>
          <w:p w:rsidR="0083341C" w:rsidRPr="00C06EB0" w:rsidRDefault="0083341C" w:rsidP="00C0601C">
            <w:pPr>
              <w:spacing w:after="0" w:line="240" w:lineRule="auto"/>
              <w:rPr>
                <w:rFonts w:ascii="Times New Roman" w:hAnsi="Times New Roman"/>
                <w:sz w:val="24"/>
                <w:szCs w:val="24"/>
              </w:rPr>
            </w:pPr>
            <w:r w:rsidRPr="00C06EB0">
              <w:rPr>
                <w:rFonts w:ascii="Times New Roman" w:hAnsi="Times New Roman"/>
                <w:sz w:val="24"/>
                <w:szCs w:val="24"/>
              </w:rPr>
              <w:t> </w:t>
            </w:r>
          </w:p>
        </w:tc>
        <w:tc>
          <w:tcPr>
            <w:tcW w:w="835" w:type="dxa"/>
            <w:tcBorders>
              <w:top w:val="single" w:sz="4" w:space="0" w:color="4F81BD"/>
              <w:left w:val="nil"/>
              <w:bottom w:val="nil"/>
              <w:right w:val="nil"/>
            </w:tcBorders>
            <w:noWrap/>
            <w:vAlign w:val="center"/>
          </w:tcPr>
          <w:p w:rsidR="0083341C" w:rsidRPr="00C06EB0" w:rsidRDefault="0083341C" w:rsidP="00C0601C">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75.8</w:t>
            </w:r>
          </w:p>
        </w:tc>
        <w:tc>
          <w:tcPr>
            <w:tcW w:w="841" w:type="dxa"/>
            <w:tcBorders>
              <w:top w:val="single" w:sz="4" w:space="0" w:color="4F81BD"/>
              <w:left w:val="nil"/>
              <w:bottom w:val="nil"/>
              <w:right w:val="nil"/>
            </w:tcBorders>
            <w:vAlign w:val="center"/>
          </w:tcPr>
          <w:p w:rsidR="0083341C" w:rsidRPr="00C06EB0" w:rsidRDefault="00D12F60" w:rsidP="00C0601C">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(2019</w:t>
            </w:r>
            <w:r w:rsidR="0083341C" w:rsidRPr="00C06EB0">
              <w:rPr>
                <w:rFonts w:ascii="Times New Roman" w:hAnsi="Times New Roman"/>
                <w:color w:val="000000"/>
                <w:sz w:val="24"/>
                <w:szCs w:val="24"/>
              </w:rPr>
              <w:t>)</w:t>
            </w:r>
          </w:p>
        </w:tc>
      </w:tr>
    </w:tbl>
    <w:p w:rsidR="0083341C" w:rsidRPr="00C06EB0" w:rsidRDefault="0083341C" w:rsidP="00F8509A">
      <w:pPr>
        <w:jc w:val="both"/>
        <w:rPr>
          <w:rFonts w:ascii="Times New Roman" w:hAnsi="Times New Roman"/>
          <w:sz w:val="24"/>
          <w:szCs w:val="24"/>
        </w:rPr>
      </w:pPr>
    </w:p>
    <w:p w:rsidR="0083341C" w:rsidRPr="00C06EB0" w:rsidRDefault="0083341C" w:rsidP="00C06EB0">
      <w:pPr>
        <w:pStyle w:val="Heading3"/>
        <w:rPr>
          <w:rFonts w:ascii="Times New Roman" w:hAnsi="Times New Roman"/>
          <w:sz w:val="24"/>
          <w:szCs w:val="24"/>
        </w:rPr>
      </w:pPr>
      <w:r w:rsidRPr="00C06EB0">
        <w:rPr>
          <w:rFonts w:ascii="Times New Roman" w:hAnsi="Times New Roman"/>
          <w:sz w:val="24"/>
          <w:szCs w:val="24"/>
        </w:rPr>
        <w:t>Социјалне услуге</w:t>
      </w:r>
    </w:p>
    <w:p w:rsidR="00C06EB0" w:rsidRDefault="00C06EB0" w:rsidP="0039527D">
      <w:pPr>
        <w:rPr>
          <w:rFonts w:ascii="Times New Roman" w:hAnsi="Times New Roman"/>
          <w:sz w:val="24"/>
          <w:szCs w:val="24"/>
        </w:rPr>
      </w:pPr>
    </w:p>
    <w:p w:rsidR="00C06EB0" w:rsidRPr="00244328" w:rsidRDefault="0083341C" w:rsidP="007F03C2">
      <w:pPr>
        <w:jc w:val="both"/>
        <w:rPr>
          <w:rFonts w:ascii="Times New Roman" w:hAnsi="Times New Roman"/>
          <w:sz w:val="24"/>
          <w:szCs w:val="24"/>
          <w:lang w:val="sr-Cyrl-CS"/>
        </w:rPr>
      </w:pPr>
      <w:r w:rsidRPr="00C06EB0">
        <w:rPr>
          <w:rFonts w:ascii="Times New Roman" w:hAnsi="Times New Roman"/>
          <w:sz w:val="24"/>
          <w:szCs w:val="24"/>
        </w:rPr>
        <w:t>Међу корисницима социјалне помоћи више је жена него мушкараца</w:t>
      </w:r>
      <w:r w:rsidR="00D12F60">
        <w:rPr>
          <w:rFonts w:ascii="Times New Roman" w:hAnsi="Times New Roman"/>
          <w:sz w:val="24"/>
          <w:szCs w:val="24"/>
        </w:rPr>
        <w:t xml:space="preserve">.По тренутно доступним подацима од 412 носилаца решења корисника новчане социјалне помоћи њих 167 су жене . </w:t>
      </w:r>
      <w:r w:rsidRPr="00C06EB0">
        <w:rPr>
          <w:rFonts w:ascii="Times New Roman" w:hAnsi="Times New Roman"/>
          <w:sz w:val="24"/>
          <w:szCs w:val="24"/>
        </w:rPr>
        <w:t xml:space="preserve">Социјална помоћ је намењена сиромашним породицама, затим као дечији додатак, туђа нега и помоћ и сл. Имајући у виду да су на нивоу Србије у већем ризику од сиромаштва особе старије од 65 година које живе саме, самохрани родитељи, као и једночлана женска домаћинства можемо претпоставити да су то најчешће категорије корисника/ца и у Белој Паланци. </w:t>
      </w:r>
    </w:p>
    <w:p w:rsidR="00C06EB0" w:rsidRDefault="0083341C" w:rsidP="007F03C2">
      <w:pPr>
        <w:jc w:val="both"/>
        <w:rPr>
          <w:rFonts w:ascii="Times New Roman" w:hAnsi="Times New Roman"/>
          <w:sz w:val="24"/>
          <w:szCs w:val="24"/>
        </w:rPr>
      </w:pPr>
      <w:r w:rsidRPr="00C06EB0">
        <w:rPr>
          <w:rFonts w:ascii="Times New Roman" w:hAnsi="Times New Roman"/>
          <w:sz w:val="24"/>
          <w:szCs w:val="24"/>
        </w:rPr>
        <w:t xml:space="preserve">Осим социјалне помоћи и услуга које пружа Центар за социјални рад (где је 254 корисника на једног социјалниг радника/цу), општина Бела Паланке пружа и друге врсте </w:t>
      </w:r>
      <w:r w:rsidR="00C06EB0" w:rsidRPr="00C06EB0">
        <w:rPr>
          <w:rFonts w:ascii="Times New Roman" w:hAnsi="Times New Roman"/>
          <w:sz w:val="24"/>
          <w:szCs w:val="24"/>
        </w:rPr>
        <w:t>социјалних услуга.</w:t>
      </w:r>
      <w:r w:rsidR="00E57AC2">
        <w:rPr>
          <w:rFonts w:ascii="Times New Roman" w:hAnsi="Times New Roman"/>
          <w:sz w:val="24"/>
          <w:szCs w:val="24"/>
        </w:rPr>
        <w:t xml:space="preserve">Почевши од 2016.године у општини се пружа услуга Помоћ у </w:t>
      </w:r>
      <w:r w:rsidR="00E57AC2">
        <w:rPr>
          <w:rFonts w:ascii="Times New Roman" w:hAnsi="Times New Roman"/>
          <w:sz w:val="24"/>
          <w:szCs w:val="24"/>
        </w:rPr>
        <w:lastRenderedPageBreak/>
        <w:t>кући за стара лица.Међу корисницима је 220 жена и 80 мушкараца.Што се тиче запослених, неговатељице су све жене, а мушкараца има на пословима који су „ традиционално“ мушки –возачи, хаус мајстори и чувари.</w:t>
      </w:r>
      <w:r w:rsidR="00292F8A">
        <w:rPr>
          <w:rFonts w:ascii="Times New Roman" w:hAnsi="Times New Roman"/>
          <w:sz w:val="24"/>
          <w:szCs w:val="24"/>
        </w:rPr>
        <w:t>Од ове године пројектно је уведедена услуга Лични пратилац детета.Пратиоци су искључиво жене и девојке, а међу корисницима је више девојчица.</w:t>
      </w:r>
    </w:p>
    <w:p w:rsidR="00585987" w:rsidRPr="00585987" w:rsidRDefault="00585987" w:rsidP="007F03C2">
      <w:pPr>
        <w:jc w:val="both"/>
        <w:rPr>
          <w:rFonts w:ascii="Times New Roman" w:hAnsi="Times New Roman"/>
          <w:sz w:val="24"/>
          <w:szCs w:val="24"/>
        </w:rPr>
      </w:pPr>
      <w:r>
        <w:rPr>
          <w:rFonts w:ascii="Times New Roman" w:hAnsi="Times New Roman"/>
          <w:sz w:val="24"/>
          <w:szCs w:val="24"/>
        </w:rPr>
        <w:t>Издвајања за услуге социјалне заштите су последњих година значајна.По подацима из 2018.године укупна издвајања за услуге и материјалну подршку износила су 26 милиона динара чинећи 3,5% у буџету општине .80% ових средстава било је опредељено за услуге социјалне заштите.Тада, у 2018.години, обухват корисника на годишњем нивоу износио је 321  , од чега је 68% корисника женског пола.</w:t>
      </w:r>
    </w:p>
    <w:p w:rsidR="00C06EB0" w:rsidRDefault="00C06EB0" w:rsidP="0039527D">
      <w:pPr>
        <w:rPr>
          <w:rFonts w:ascii="Times New Roman" w:hAnsi="Times New Roman"/>
          <w:sz w:val="24"/>
          <w:szCs w:val="24"/>
        </w:rPr>
      </w:pPr>
    </w:p>
    <w:p w:rsidR="00C06EB0" w:rsidRDefault="00C06EB0" w:rsidP="0039527D">
      <w:pPr>
        <w:rPr>
          <w:rFonts w:ascii="Times New Roman" w:hAnsi="Times New Roman"/>
          <w:sz w:val="24"/>
          <w:szCs w:val="24"/>
        </w:rPr>
      </w:pPr>
    </w:p>
    <w:p w:rsidR="0083341C" w:rsidRDefault="0083341C" w:rsidP="0039527D">
      <w:pPr>
        <w:rPr>
          <w:rFonts w:ascii="Times New Roman" w:hAnsi="Times New Roman"/>
          <w:sz w:val="24"/>
          <w:szCs w:val="24"/>
        </w:rPr>
      </w:pPr>
    </w:p>
    <w:p w:rsidR="00EC3160" w:rsidRDefault="00EC3160" w:rsidP="0039527D">
      <w:pPr>
        <w:rPr>
          <w:rFonts w:ascii="Times New Roman" w:hAnsi="Times New Roman"/>
          <w:sz w:val="24"/>
          <w:szCs w:val="24"/>
        </w:rPr>
      </w:pPr>
    </w:p>
    <w:p w:rsidR="00EC3160" w:rsidRDefault="00EC3160" w:rsidP="0039527D">
      <w:pPr>
        <w:rPr>
          <w:rFonts w:ascii="Times New Roman" w:hAnsi="Times New Roman"/>
          <w:sz w:val="24"/>
          <w:szCs w:val="24"/>
        </w:rPr>
      </w:pPr>
    </w:p>
    <w:p w:rsidR="00EC3160" w:rsidRDefault="00EC3160" w:rsidP="0039527D">
      <w:pPr>
        <w:rPr>
          <w:rFonts w:ascii="Times New Roman" w:hAnsi="Times New Roman"/>
          <w:sz w:val="24"/>
          <w:szCs w:val="24"/>
        </w:rPr>
      </w:pPr>
    </w:p>
    <w:p w:rsidR="00EC3160" w:rsidRDefault="00EC3160" w:rsidP="0039527D">
      <w:pPr>
        <w:rPr>
          <w:rFonts w:ascii="Times New Roman" w:hAnsi="Times New Roman"/>
          <w:sz w:val="24"/>
          <w:szCs w:val="24"/>
        </w:rPr>
      </w:pPr>
    </w:p>
    <w:p w:rsidR="00EC3160" w:rsidRDefault="00EC3160" w:rsidP="0039527D">
      <w:pPr>
        <w:rPr>
          <w:rFonts w:ascii="Times New Roman" w:hAnsi="Times New Roman"/>
          <w:sz w:val="24"/>
          <w:szCs w:val="24"/>
        </w:rPr>
      </w:pPr>
    </w:p>
    <w:p w:rsidR="00EC3160" w:rsidRDefault="00EC3160" w:rsidP="0039527D">
      <w:pPr>
        <w:rPr>
          <w:rFonts w:ascii="Times New Roman" w:hAnsi="Times New Roman"/>
          <w:sz w:val="24"/>
          <w:szCs w:val="24"/>
        </w:rPr>
      </w:pPr>
    </w:p>
    <w:p w:rsidR="00EC3160" w:rsidRDefault="00EC3160" w:rsidP="0039527D">
      <w:pPr>
        <w:rPr>
          <w:rFonts w:ascii="Times New Roman" w:hAnsi="Times New Roman"/>
          <w:sz w:val="24"/>
          <w:szCs w:val="24"/>
        </w:rPr>
      </w:pPr>
    </w:p>
    <w:p w:rsidR="00EC3160" w:rsidRDefault="00EC3160" w:rsidP="0039527D">
      <w:pPr>
        <w:rPr>
          <w:rFonts w:ascii="Times New Roman" w:hAnsi="Times New Roman"/>
          <w:sz w:val="24"/>
          <w:szCs w:val="24"/>
        </w:rPr>
      </w:pPr>
    </w:p>
    <w:p w:rsidR="00EC3160" w:rsidRPr="00C06EB0" w:rsidRDefault="00EC3160" w:rsidP="0039527D">
      <w:pPr>
        <w:rPr>
          <w:rFonts w:ascii="Times New Roman" w:hAnsi="Times New Roman"/>
          <w:sz w:val="24"/>
          <w:szCs w:val="24"/>
        </w:rPr>
      </w:pPr>
    </w:p>
    <w:p w:rsidR="0083341C" w:rsidRPr="00C06EB0" w:rsidRDefault="0083341C" w:rsidP="00F8509A">
      <w:pPr>
        <w:jc w:val="both"/>
        <w:rPr>
          <w:rFonts w:ascii="Times New Roman" w:hAnsi="Times New Roman"/>
          <w:sz w:val="24"/>
          <w:szCs w:val="24"/>
        </w:rPr>
      </w:pPr>
    </w:p>
    <w:p w:rsidR="0083341C" w:rsidRPr="00C06EB0" w:rsidRDefault="0083341C" w:rsidP="0039527D">
      <w:pPr>
        <w:pStyle w:val="Heading2"/>
        <w:rPr>
          <w:rFonts w:ascii="Times New Roman" w:hAnsi="Times New Roman"/>
          <w:sz w:val="24"/>
          <w:szCs w:val="24"/>
        </w:rPr>
      </w:pPr>
      <w:r w:rsidRPr="00C06EB0">
        <w:rPr>
          <w:rFonts w:ascii="Times New Roman" w:hAnsi="Times New Roman"/>
          <w:sz w:val="24"/>
          <w:szCs w:val="24"/>
        </w:rPr>
        <w:lastRenderedPageBreak/>
        <w:t xml:space="preserve">Економски развој </w:t>
      </w:r>
    </w:p>
    <w:p w:rsidR="0083341C" w:rsidRPr="00C06EB0" w:rsidRDefault="0083341C" w:rsidP="00F8509A">
      <w:pPr>
        <w:jc w:val="both"/>
        <w:rPr>
          <w:rFonts w:ascii="Times New Roman" w:hAnsi="Times New Roman"/>
          <w:sz w:val="24"/>
          <w:szCs w:val="24"/>
        </w:rPr>
      </w:pPr>
    </w:p>
    <w:p w:rsidR="0083341C" w:rsidRPr="00C06EB0" w:rsidRDefault="0083341C" w:rsidP="00F8509A">
      <w:pPr>
        <w:jc w:val="both"/>
        <w:rPr>
          <w:rFonts w:ascii="Times New Roman" w:hAnsi="Times New Roman"/>
          <w:sz w:val="24"/>
          <w:szCs w:val="24"/>
        </w:rPr>
      </w:pPr>
      <w:r w:rsidRPr="00C06EB0">
        <w:rPr>
          <w:rFonts w:ascii="Times New Roman" w:hAnsi="Times New Roman"/>
          <w:sz w:val="24"/>
          <w:szCs w:val="24"/>
        </w:rPr>
        <w:t>Стопа запослености је изразито ниска, а број запослени</w:t>
      </w:r>
      <w:r w:rsidR="00440746">
        <w:rPr>
          <w:rFonts w:ascii="Times New Roman" w:hAnsi="Times New Roman"/>
          <w:sz w:val="24"/>
          <w:szCs w:val="24"/>
          <w:lang w:val="sr-Cyrl-CS"/>
        </w:rPr>
        <w:t>х</w:t>
      </w:r>
      <w:r w:rsidRPr="00C06EB0">
        <w:rPr>
          <w:rFonts w:ascii="Times New Roman" w:hAnsi="Times New Roman"/>
          <w:sz w:val="24"/>
          <w:szCs w:val="24"/>
        </w:rPr>
        <w:t xml:space="preserve"> чине 14.9% </w:t>
      </w:r>
      <w:r w:rsidR="00C74DD0">
        <w:rPr>
          <w:rFonts w:ascii="Times New Roman" w:hAnsi="Times New Roman"/>
          <w:sz w:val="24"/>
          <w:szCs w:val="24"/>
        </w:rPr>
        <w:t>од укупног броја становника. Међ</w:t>
      </w:r>
      <w:r w:rsidRPr="00C06EB0">
        <w:rPr>
          <w:rFonts w:ascii="Times New Roman" w:hAnsi="Times New Roman"/>
          <w:sz w:val="24"/>
          <w:szCs w:val="24"/>
        </w:rPr>
        <w:t>у запосленима и онима који су евидентира</w:t>
      </w:r>
      <w:r w:rsidR="00520907" w:rsidRPr="00520907">
        <w:rPr>
          <w:rFonts w:ascii="Times New Roman" w:hAnsi="Times New Roman"/>
          <w:noProof/>
          <w:sz w:val="24"/>
          <w:szCs w:val="24"/>
          <w:lang w:val="en-GB" w:eastAsia="en-GB"/>
        </w:rPr>
        <w:drawing>
          <wp:inline distT="0" distB="0" distL="0" distR="0">
            <wp:extent cx="5558155" cy="3005455"/>
            <wp:effectExtent l="0" t="0" r="0" b="0"/>
            <wp:docPr id="3"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C06EB0">
        <w:rPr>
          <w:rFonts w:ascii="Times New Roman" w:hAnsi="Times New Roman"/>
          <w:sz w:val="24"/>
          <w:szCs w:val="24"/>
        </w:rPr>
        <w:t xml:space="preserve">ни као незапослени (видљиви на тржишту рада) више је мушкараца него жена. </w:t>
      </w:r>
    </w:p>
    <w:p w:rsidR="0083341C" w:rsidRPr="00C06EB0" w:rsidRDefault="00A2291F" w:rsidP="00F8509A">
      <w:pPr>
        <w:jc w:val="both"/>
        <w:rPr>
          <w:rFonts w:ascii="Times New Roman" w:hAnsi="Times New Roman"/>
          <w:sz w:val="24"/>
          <w:szCs w:val="24"/>
        </w:rPr>
      </w:pPr>
      <w:r>
        <w:rPr>
          <w:rFonts w:ascii="Times New Roman" w:hAnsi="Times New Roman"/>
          <w:noProof/>
          <w:sz w:val="24"/>
          <w:szCs w:val="24"/>
          <w:lang w:val="en-GB" w:eastAsia="en-GB"/>
        </w:rPr>
        <w:lastRenderedPageBreak/>
        <w:drawing>
          <wp:inline distT="0" distB="0" distL="0" distR="0">
            <wp:extent cx="5558155" cy="3005455"/>
            <wp:effectExtent l="0" t="0" r="0" b="0"/>
            <wp:docPr id="7"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341C" w:rsidRPr="00C06EB0" w:rsidRDefault="0083341C" w:rsidP="007F75A3">
      <w:pPr>
        <w:rPr>
          <w:rFonts w:ascii="Times New Roman" w:hAnsi="Times New Roman"/>
          <w:sz w:val="24"/>
          <w:szCs w:val="24"/>
        </w:rPr>
      </w:pPr>
      <w:r w:rsidRPr="00C06EB0">
        <w:rPr>
          <w:rFonts w:ascii="Times New Roman" w:hAnsi="Times New Roman"/>
          <w:sz w:val="24"/>
          <w:szCs w:val="24"/>
        </w:rPr>
        <w:t>Подаци показују знатно неповољнији положај жена него мушкараца на тржи</w:t>
      </w:r>
      <w:r w:rsidR="00440746">
        <w:rPr>
          <w:rFonts w:ascii="Times New Roman" w:hAnsi="Times New Roman"/>
          <w:sz w:val="24"/>
          <w:szCs w:val="24"/>
          <w:lang w:val="sr-Cyrl-CS"/>
        </w:rPr>
        <w:t>ш</w:t>
      </w:r>
      <w:r w:rsidRPr="00C06EB0">
        <w:rPr>
          <w:rFonts w:ascii="Times New Roman" w:hAnsi="Times New Roman"/>
          <w:sz w:val="24"/>
          <w:szCs w:val="24"/>
        </w:rPr>
        <w:t xml:space="preserve">ту рада, посебно када је у питању неактивност. </w:t>
      </w:r>
    </w:p>
    <w:tbl>
      <w:tblPr>
        <w:tblW w:w="8460" w:type="dxa"/>
        <w:tblInd w:w="108" w:type="dxa"/>
        <w:tblLook w:val="00A0"/>
      </w:tblPr>
      <w:tblGrid>
        <w:gridCol w:w="5790"/>
        <w:gridCol w:w="1304"/>
        <w:gridCol w:w="1366"/>
      </w:tblGrid>
      <w:tr w:rsidR="0083341C" w:rsidRPr="00C06EB0" w:rsidTr="00C06EB0">
        <w:trPr>
          <w:trHeight w:val="438"/>
        </w:trPr>
        <w:tc>
          <w:tcPr>
            <w:tcW w:w="5790" w:type="dxa"/>
            <w:tcBorders>
              <w:top w:val="nil"/>
              <w:left w:val="nil"/>
              <w:bottom w:val="single" w:sz="12" w:space="0" w:color="78A0D0"/>
              <w:right w:val="nil"/>
            </w:tcBorders>
            <w:vAlign w:val="center"/>
          </w:tcPr>
          <w:p w:rsidR="0083341C" w:rsidRPr="00C06EB0" w:rsidRDefault="0083341C" w:rsidP="007F75A3">
            <w:pPr>
              <w:spacing w:after="0" w:line="240" w:lineRule="auto"/>
              <w:rPr>
                <w:rFonts w:ascii="Times New Roman" w:hAnsi="Times New Roman"/>
                <w:sz w:val="24"/>
                <w:szCs w:val="24"/>
              </w:rPr>
            </w:pPr>
            <w:r w:rsidRPr="00C06EB0">
              <w:rPr>
                <w:rFonts w:ascii="Times New Roman" w:hAnsi="Times New Roman"/>
                <w:sz w:val="24"/>
                <w:szCs w:val="24"/>
              </w:rPr>
              <w:t> </w:t>
            </w:r>
          </w:p>
        </w:tc>
        <w:tc>
          <w:tcPr>
            <w:tcW w:w="1304" w:type="dxa"/>
            <w:tcBorders>
              <w:top w:val="nil"/>
              <w:left w:val="nil"/>
              <w:bottom w:val="nil"/>
              <w:right w:val="nil"/>
            </w:tcBorders>
            <w:vAlign w:val="center"/>
          </w:tcPr>
          <w:p w:rsidR="0083341C" w:rsidRPr="00C06EB0" w:rsidRDefault="0083341C" w:rsidP="007F75A3">
            <w:pPr>
              <w:spacing w:after="0" w:line="240" w:lineRule="auto"/>
              <w:jc w:val="center"/>
              <w:rPr>
                <w:rFonts w:ascii="Times New Roman" w:hAnsi="Times New Roman"/>
                <w:color w:val="000000"/>
                <w:sz w:val="24"/>
                <w:szCs w:val="24"/>
              </w:rPr>
            </w:pPr>
            <w:r w:rsidRPr="00C06EB0">
              <w:rPr>
                <w:rFonts w:ascii="Times New Roman" w:hAnsi="Times New Roman"/>
                <w:color w:val="000000"/>
                <w:sz w:val="24"/>
                <w:szCs w:val="24"/>
              </w:rPr>
              <w:t>Жене</w:t>
            </w:r>
          </w:p>
        </w:tc>
        <w:tc>
          <w:tcPr>
            <w:tcW w:w="1366" w:type="dxa"/>
            <w:tcBorders>
              <w:top w:val="nil"/>
              <w:left w:val="nil"/>
              <w:bottom w:val="nil"/>
              <w:right w:val="nil"/>
            </w:tcBorders>
            <w:noWrap/>
            <w:vAlign w:val="center"/>
          </w:tcPr>
          <w:p w:rsidR="0083341C" w:rsidRPr="00C06EB0" w:rsidRDefault="0083341C" w:rsidP="007F75A3">
            <w:pPr>
              <w:spacing w:after="0" w:line="240" w:lineRule="auto"/>
              <w:jc w:val="center"/>
              <w:rPr>
                <w:rFonts w:ascii="Times New Roman" w:hAnsi="Times New Roman"/>
                <w:color w:val="000000"/>
                <w:sz w:val="24"/>
                <w:szCs w:val="24"/>
              </w:rPr>
            </w:pPr>
            <w:r w:rsidRPr="00C06EB0">
              <w:rPr>
                <w:rFonts w:ascii="Times New Roman" w:hAnsi="Times New Roman"/>
                <w:color w:val="000000"/>
                <w:sz w:val="24"/>
                <w:szCs w:val="24"/>
              </w:rPr>
              <w:t>Мушкарци</w:t>
            </w:r>
          </w:p>
        </w:tc>
      </w:tr>
      <w:tr w:rsidR="0083341C" w:rsidRPr="00C06EB0" w:rsidTr="00C06EB0">
        <w:trPr>
          <w:trHeight w:val="438"/>
        </w:trPr>
        <w:tc>
          <w:tcPr>
            <w:tcW w:w="5790" w:type="dxa"/>
            <w:tcBorders>
              <w:top w:val="nil"/>
              <w:left w:val="nil"/>
              <w:bottom w:val="nil"/>
              <w:right w:val="nil"/>
            </w:tcBorders>
            <w:vAlign w:val="center"/>
          </w:tcPr>
          <w:p w:rsidR="0083341C" w:rsidRPr="00C06EB0" w:rsidRDefault="0083341C" w:rsidP="007F75A3">
            <w:pPr>
              <w:spacing w:after="0" w:line="240" w:lineRule="auto"/>
              <w:jc w:val="center"/>
              <w:rPr>
                <w:rFonts w:ascii="Times New Roman" w:hAnsi="Times New Roman"/>
                <w:i/>
                <w:iCs/>
                <w:sz w:val="24"/>
                <w:szCs w:val="24"/>
              </w:rPr>
            </w:pPr>
            <w:r w:rsidRPr="00C06EB0">
              <w:rPr>
                <w:rFonts w:ascii="Times New Roman" w:hAnsi="Times New Roman"/>
                <w:i/>
                <w:iCs/>
                <w:sz w:val="24"/>
                <w:szCs w:val="24"/>
              </w:rPr>
              <w:t xml:space="preserve">Економски активни </w:t>
            </w:r>
          </w:p>
        </w:tc>
        <w:tc>
          <w:tcPr>
            <w:tcW w:w="1304" w:type="dxa"/>
            <w:tcBorders>
              <w:top w:val="single" w:sz="12" w:space="0" w:color="78A0D0"/>
              <w:left w:val="nil"/>
              <w:bottom w:val="nil"/>
              <w:right w:val="nil"/>
            </w:tcBorders>
            <w:vAlign w:val="center"/>
          </w:tcPr>
          <w:p w:rsidR="0083341C" w:rsidRPr="00C06EB0" w:rsidRDefault="0083341C" w:rsidP="007F75A3">
            <w:pPr>
              <w:spacing w:after="0" w:line="240" w:lineRule="auto"/>
              <w:jc w:val="center"/>
              <w:rPr>
                <w:rFonts w:ascii="Times New Roman" w:hAnsi="Times New Roman"/>
                <w:color w:val="000000"/>
                <w:sz w:val="24"/>
                <w:szCs w:val="24"/>
              </w:rPr>
            </w:pPr>
            <w:r w:rsidRPr="00C06EB0">
              <w:rPr>
                <w:rFonts w:ascii="Times New Roman" w:hAnsi="Times New Roman"/>
                <w:color w:val="000000"/>
                <w:sz w:val="24"/>
                <w:szCs w:val="24"/>
              </w:rPr>
              <w:t> </w:t>
            </w:r>
          </w:p>
        </w:tc>
        <w:tc>
          <w:tcPr>
            <w:tcW w:w="1366" w:type="dxa"/>
            <w:tcBorders>
              <w:top w:val="single" w:sz="12" w:space="0" w:color="78A0D0"/>
              <w:left w:val="nil"/>
              <w:bottom w:val="nil"/>
              <w:right w:val="nil"/>
            </w:tcBorders>
            <w:noWrap/>
            <w:vAlign w:val="center"/>
          </w:tcPr>
          <w:p w:rsidR="0083341C" w:rsidRPr="00C06EB0" w:rsidRDefault="0083341C" w:rsidP="007F75A3">
            <w:pPr>
              <w:spacing w:after="0" w:line="240" w:lineRule="auto"/>
              <w:jc w:val="center"/>
              <w:rPr>
                <w:rFonts w:ascii="Times New Roman" w:hAnsi="Times New Roman"/>
                <w:color w:val="000000"/>
                <w:sz w:val="24"/>
                <w:szCs w:val="24"/>
              </w:rPr>
            </w:pPr>
            <w:r w:rsidRPr="00C06EB0">
              <w:rPr>
                <w:rFonts w:ascii="Times New Roman" w:hAnsi="Times New Roman"/>
                <w:color w:val="000000"/>
                <w:sz w:val="24"/>
                <w:szCs w:val="24"/>
              </w:rPr>
              <w:t> </w:t>
            </w:r>
          </w:p>
        </w:tc>
      </w:tr>
      <w:tr w:rsidR="0083341C" w:rsidRPr="00C06EB0" w:rsidTr="00C06EB0">
        <w:trPr>
          <w:trHeight w:val="701"/>
        </w:trPr>
        <w:tc>
          <w:tcPr>
            <w:tcW w:w="5790" w:type="dxa"/>
            <w:tcBorders>
              <w:top w:val="nil"/>
              <w:left w:val="nil"/>
              <w:bottom w:val="nil"/>
              <w:right w:val="nil"/>
            </w:tcBorders>
            <w:shd w:val="clear" w:color="auto" w:fill="D9D9D9"/>
            <w:noWrap/>
            <w:vAlign w:val="center"/>
          </w:tcPr>
          <w:p w:rsidR="0083341C" w:rsidRPr="00C06EB0" w:rsidRDefault="0083341C" w:rsidP="007F75A3">
            <w:pPr>
              <w:spacing w:after="0" w:line="240" w:lineRule="auto"/>
              <w:rPr>
                <w:rFonts w:ascii="Times New Roman" w:hAnsi="Times New Roman"/>
                <w:color w:val="000000"/>
                <w:sz w:val="24"/>
                <w:szCs w:val="24"/>
              </w:rPr>
            </w:pPr>
            <w:r w:rsidRPr="00C06EB0">
              <w:rPr>
                <w:rFonts w:ascii="Times New Roman" w:hAnsi="Times New Roman"/>
                <w:color w:val="000000"/>
                <w:sz w:val="24"/>
                <w:szCs w:val="24"/>
              </w:rPr>
              <w:t xml:space="preserve">Обављају занимање </w:t>
            </w:r>
          </w:p>
        </w:tc>
        <w:tc>
          <w:tcPr>
            <w:tcW w:w="1304" w:type="dxa"/>
            <w:tcBorders>
              <w:top w:val="nil"/>
              <w:left w:val="nil"/>
              <w:bottom w:val="nil"/>
              <w:right w:val="nil"/>
            </w:tcBorders>
            <w:shd w:val="clear" w:color="auto" w:fill="D9D9D9"/>
            <w:noWrap/>
            <w:vAlign w:val="center"/>
          </w:tcPr>
          <w:p w:rsidR="0083341C" w:rsidRPr="00C06EB0" w:rsidRDefault="0083341C" w:rsidP="007F75A3">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975</w:t>
            </w:r>
          </w:p>
        </w:tc>
        <w:tc>
          <w:tcPr>
            <w:tcW w:w="1366" w:type="dxa"/>
            <w:tcBorders>
              <w:top w:val="nil"/>
              <w:left w:val="nil"/>
              <w:bottom w:val="nil"/>
              <w:right w:val="nil"/>
            </w:tcBorders>
            <w:shd w:val="clear" w:color="auto" w:fill="D9D9D9"/>
            <w:noWrap/>
            <w:vAlign w:val="center"/>
          </w:tcPr>
          <w:p w:rsidR="0083341C" w:rsidRPr="00C06EB0" w:rsidRDefault="0083341C" w:rsidP="007F75A3">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1664</w:t>
            </w:r>
          </w:p>
        </w:tc>
      </w:tr>
      <w:tr w:rsidR="0083341C" w:rsidRPr="00C06EB0" w:rsidTr="00C06EB0">
        <w:trPr>
          <w:trHeight w:val="701"/>
        </w:trPr>
        <w:tc>
          <w:tcPr>
            <w:tcW w:w="5790" w:type="dxa"/>
            <w:tcBorders>
              <w:top w:val="nil"/>
              <w:left w:val="nil"/>
              <w:bottom w:val="nil"/>
              <w:right w:val="nil"/>
            </w:tcBorders>
            <w:noWrap/>
            <w:vAlign w:val="center"/>
          </w:tcPr>
          <w:p w:rsidR="0083341C" w:rsidRPr="00C06EB0" w:rsidRDefault="0083341C" w:rsidP="007F75A3">
            <w:pPr>
              <w:spacing w:after="0" w:line="240" w:lineRule="auto"/>
              <w:rPr>
                <w:rFonts w:ascii="Times New Roman" w:hAnsi="Times New Roman"/>
                <w:color w:val="000000"/>
                <w:sz w:val="24"/>
                <w:szCs w:val="24"/>
              </w:rPr>
            </w:pPr>
            <w:r w:rsidRPr="00C06EB0">
              <w:rPr>
                <w:rFonts w:ascii="Times New Roman" w:hAnsi="Times New Roman"/>
                <w:color w:val="000000"/>
                <w:sz w:val="24"/>
                <w:szCs w:val="24"/>
              </w:rPr>
              <w:t xml:space="preserve">Незапослени </w:t>
            </w:r>
          </w:p>
        </w:tc>
        <w:tc>
          <w:tcPr>
            <w:tcW w:w="1304" w:type="dxa"/>
            <w:tcBorders>
              <w:top w:val="nil"/>
              <w:left w:val="nil"/>
              <w:bottom w:val="nil"/>
              <w:right w:val="nil"/>
            </w:tcBorders>
            <w:noWrap/>
            <w:vAlign w:val="center"/>
          </w:tcPr>
          <w:p w:rsidR="0083341C" w:rsidRPr="00C06EB0" w:rsidRDefault="0083341C" w:rsidP="007F75A3">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708</w:t>
            </w:r>
          </w:p>
        </w:tc>
        <w:tc>
          <w:tcPr>
            <w:tcW w:w="1366" w:type="dxa"/>
            <w:tcBorders>
              <w:top w:val="nil"/>
              <w:left w:val="nil"/>
              <w:bottom w:val="nil"/>
              <w:right w:val="nil"/>
            </w:tcBorders>
            <w:noWrap/>
            <w:vAlign w:val="center"/>
          </w:tcPr>
          <w:p w:rsidR="0083341C" w:rsidRPr="00C06EB0" w:rsidRDefault="0083341C" w:rsidP="007F75A3">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949</w:t>
            </w:r>
          </w:p>
        </w:tc>
      </w:tr>
      <w:tr w:rsidR="0083341C" w:rsidRPr="00C06EB0" w:rsidTr="00C06EB0">
        <w:trPr>
          <w:trHeight w:val="438"/>
        </w:trPr>
        <w:tc>
          <w:tcPr>
            <w:tcW w:w="5790" w:type="dxa"/>
            <w:tcBorders>
              <w:top w:val="single" w:sz="4" w:space="0" w:color="78A0D0"/>
              <w:left w:val="nil"/>
              <w:bottom w:val="nil"/>
              <w:right w:val="nil"/>
            </w:tcBorders>
            <w:vAlign w:val="center"/>
          </w:tcPr>
          <w:p w:rsidR="0083341C" w:rsidRPr="00C06EB0" w:rsidRDefault="0083341C" w:rsidP="007F75A3">
            <w:pPr>
              <w:spacing w:after="0" w:line="240" w:lineRule="auto"/>
              <w:jc w:val="center"/>
              <w:rPr>
                <w:rFonts w:ascii="Times New Roman" w:hAnsi="Times New Roman"/>
                <w:i/>
                <w:iCs/>
                <w:sz w:val="24"/>
                <w:szCs w:val="24"/>
              </w:rPr>
            </w:pPr>
            <w:r w:rsidRPr="00C06EB0">
              <w:rPr>
                <w:rFonts w:ascii="Times New Roman" w:hAnsi="Times New Roman"/>
                <w:i/>
                <w:iCs/>
                <w:sz w:val="24"/>
                <w:szCs w:val="24"/>
              </w:rPr>
              <w:t xml:space="preserve">Економски неактивни </w:t>
            </w:r>
          </w:p>
        </w:tc>
        <w:tc>
          <w:tcPr>
            <w:tcW w:w="1304" w:type="dxa"/>
            <w:tcBorders>
              <w:top w:val="single" w:sz="4" w:space="0" w:color="78A0D0"/>
              <w:left w:val="nil"/>
              <w:bottom w:val="nil"/>
              <w:right w:val="nil"/>
            </w:tcBorders>
            <w:vAlign w:val="center"/>
          </w:tcPr>
          <w:p w:rsidR="0083341C" w:rsidRPr="00C06EB0" w:rsidRDefault="0083341C" w:rsidP="007F75A3">
            <w:pPr>
              <w:spacing w:after="0" w:line="240" w:lineRule="auto"/>
              <w:jc w:val="center"/>
              <w:rPr>
                <w:rFonts w:ascii="Times New Roman" w:hAnsi="Times New Roman"/>
                <w:color w:val="000000"/>
                <w:sz w:val="24"/>
                <w:szCs w:val="24"/>
              </w:rPr>
            </w:pPr>
            <w:r w:rsidRPr="00C06EB0">
              <w:rPr>
                <w:rFonts w:ascii="Times New Roman" w:hAnsi="Times New Roman"/>
                <w:color w:val="000000"/>
                <w:sz w:val="24"/>
                <w:szCs w:val="24"/>
              </w:rPr>
              <w:t> </w:t>
            </w:r>
          </w:p>
        </w:tc>
        <w:tc>
          <w:tcPr>
            <w:tcW w:w="1366" w:type="dxa"/>
            <w:tcBorders>
              <w:top w:val="single" w:sz="4" w:space="0" w:color="78A0D0"/>
              <w:left w:val="nil"/>
              <w:bottom w:val="nil"/>
              <w:right w:val="nil"/>
            </w:tcBorders>
            <w:noWrap/>
            <w:vAlign w:val="center"/>
          </w:tcPr>
          <w:p w:rsidR="0083341C" w:rsidRPr="00C06EB0" w:rsidRDefault="0083341C" w:rsidP="007F75A3">
            <w:pPr>
              <w:spacing w:after="0" w:line="240" w:lineRule="auto"/>
              <w:jc w:val="center"/>
              <w:rPr>
                <w:rFonts w:ascii="Times New Roman" w:hAnsi="Times New Roman"/>
                <w:color w:val="000000"/>
                <w:sz w:val="24"/>
                <w:szCs w:val="24"/>
              </w:rPr>
            </w:pPr>
            <w:r w:rsidRPr="00C06EB0">
              <w:rPr>
                <w:rFonts w:ascii="Times New Roman" w:hAnsi="Times New Roman"/>
                <w:color w:val="000000"/>
                <w:sz w:val="24"/>
                <w:szCs w:val="24"/>
              </w:rPr>
              <w:t> </w:t>
            </w:r>
          </w:p>
        </w:tc>
      </w:tr>
      <w:tr w:rsidR="0083341C" w:rsidRPr="00C06EB0" w:rsidTr="00C06EB0">
        <w:trPr>
          <w:trHeight w:val="701"/>
        </w:trPr>
        <w:tc>
          <w:tcPr>
            <w:tcW w:w="5790" w:type="dxa"/>
            <w:tcBorders>
              <w:top w:val="nil"/>
              <w:left w:val="nil"/>
              <w:bottom w:val="nil"/>
              <w:right w:val="nil"/>
            </w:tcBorders>
            <w:noWrap/>
            <w:vAlign w:val="center"/>
          </w:tcPr>
          <w:p w:rsidR="0083341C" w:rsidRPr="00C06EB0" w:rsidRDefault="0083341C" w:rsidP="007F75A3">
            <w:pPr>
              <w:spacing w:after="0" w:line="240" w:lineRule="auto"/>
              <w:rPr>
                <w:rFonts w:ascii="Times New Roman" w:hAnsi="Times New Roman"/>
                <w:color w:val="000000"/>
                <w:sz w:val="24"/>
                <w:szCs w:val="24"/>
              </w:rPr>
            </w:pPr>
            <w:r w:rsidRPr="00C06EB0">
              <w:rPr>
                <w:rFonts w:ascii="Times New Roman" w:hAnsi="Times New Roman"/>
                <w:color w:val="000000"/>
                <w:sz w:val="24"/>
                <w:szCs w:val="24"/>
              </w:rPr>
              <w:t xml:space="preserve">Деца млађа од 15 година </w:t>
            </w:r>
          </w:p>
        </w:tc>
        <w:tc>
          <w:tcPr>
            <w:tcW w:w="1304" w:type="dxa"/>
            <w:tcBorders>
              <w:top w:val="nil"/>
              <w:left w:val="nil"/>
              <w:bottom w:val="nil"/>
              <w:right w:val="nil"/>
            </w:tcBorders>
            <w:noWrap/>
            <w:vAlign w:val="center"/>
          </w:tcPr>
          <w:p w:rsidR="0083341C" w:rsidRPr="00C06EB0" w:rsidRDefault="0083341C" w:rsidP="007F75A3">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717</w:t>
            </w:r>
          </w:p>
        </w:tc>
        <w:tc>
          <w:tcPr>
            <w:tcW w:w="1366" w:type="dxa"/>
            <w:tcBorders>
              <w:top w:val="nil"/>
              <w:left w:val="nil"/>
              <w:bottom w:val="nil"/>
              <w:right w:val="nil"/>
            </w:tcBorders>
            <w:noWrap/>
            <w:vAlign w:val="center"/>
          </w:tcPr>
          <w:p w:rsidR="0083341C" w:rsidRPr="00C06EB0" w:rsidRDefault="0083341C" w:rsidP="007F75A3">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756</w:t>
            </w:r>
          </w:p>
        </w:tc>
      </w:tr>
      <w:tr w:rsidR="0083341C" w:rsidRPr="00C06EB0" w:rsidTr="00C06EB0">
        <w:trPr>
          <w:trHeight w:val="701"/>
        </w:trPr>
        <w:tc>
          <w:tcPr>
            <w:tcW w:w="5790" w:type="dxa"/>
            <w:tcBorders>
              <w:top w:val="nil"/>
              <w:left w:val="nil"/>
              <w:bottom w:val="nil"/>
              <w:right w:val="nil"/>
            </w:tcBorders>
            <w:noWrap/>
            <w:vAlign w:val="center"/>
          </w:tcPr>
          <w:p w:rsidR="0083341C" w:rsidRPr="00C06EB0" w:rsidRDefault="0083341C" w:rsidP="007F75A3">
            <w:pPr>
              <w:spacing w:after="0" w:line="240" w:lineRule="auto"/>
              <w:rPr>
                <w:rFonts w:ascii="Times New Roman" w:hAnsi="Times New Roman"/>
                <w:color w:val="000000"/>
                <w:sz w:val="24"/>
                <w:szCs w:val="24"/>
              </w:rPr>
            </w:pPr>
            <w:r w:rsidRPr="00C06EB0">
              <w:rPr>
                <w:rFonts w:ascii="Times New Roman" w:hAnsi="Times New Roman"/>
                <w:color w:val="000000"/>
                <w:sz w:val="24"/>
                <w:szCs w:val="24"/>
              </w:rPr>
              <w:lastRenderedPageBreak/>
              <w:t xml:space="preserve">Пензионери </w:t>
            </w:r>
          </w:p>
        </w:tc>
        <w:tc>
          <w:tcPr>
            <w:tcW w:w="1304" w:type="dxa"/>
            <w:tcBorders>
              <w:top w:val="nil"/>
              <w:left w:val="nil"/>
              <w:bottom w:val="nil"/>
              <w:right w:val="nil"/>
            </w:tcBorders>
            <w:noWrap/>
            <w:vAlign w:val="center"/>
          </w:tcPr>
          <w:p w:rsidR="0083341C" w:rsidRPr="00C06EB0" w:rsidRDefault="0083341C" w:rsidP="007F75A3">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1800</w:t>
            </w:r>
          </w:p>
        </w:tc>
        <w:tc>
          <w:tcPr>
            <w:tcW w:w="1366" w:type="dxa"/>
            <w:tcBorders>
              <w:top w:val="nil"/>
              <w:left w:val="nil"/>
              <w:bottom w:val="nil"/>
              <w:right w:val="nil"/>
            </w:tcBorders>
            <w:noWrap/>
            <w:vAlign w:val="center"/>
          </w:tcPr>
          <w:p w:rsidR="0083341C" w:rsidRPr="00C06EB0" w:rsidRDefault="0083341C" w:rsidP="007F75A3">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1705</w:t>
            </w:r>
          </w:p>
        </w:tc>
      </w:tr>
      <w:tr w:rsidR="0083341C" w:rsidRPr="00C06EB0" w:rsidTr="00C06EB0">
        <w:trPr>
          <w:trHeight w:val="701"/>
        </w:trPr>
        <w:tc>
          <w:tcPr>
            <w:tcW w:w="5790" w:type="dxa"/>
            <w:tcBorders>
              <w:top w:val="nil"/>
              <w:left w:val="nil"/>
              <w:bottom w:val="nil"/>
              <w:right w:val="nil"/>
            </w:tcBorders>
            <w:shd w:val="clear" w:color="auto" w:fill="D9D9D9"/>
            <w:noWrap/>
            <w:vAlign w:val="center"/>
          </w:tcPr>
          <w:p w:rsidR="0083341C" w:rsidRPr="00C06EB0" w:rsidRDefault="0083341C" w:rsidP="007F75A3">
            <w:pPr>
              <w:spacing w:after="0" w:line="240" w:lineRule="auto"/>
              <w:rPr>
                <w:rFonts w:ascii="Times New Roman" w:hAnsi="Times New Roman"/>
                <w:sz w:val="24"/>
                <w:szCs w:val="24"/>
              </w:rPr>
            </w:pPr>
            <w:r w:rsidRPr="00C06EB0">
              <w:rPr>
                <w:rFonts w:ascii="Times New Roman" w:hAnsi="Times New Roman"/>
                <w:sz w:val="24"/>
                <w:szCs w:val="24"/>
              </w:rPr>
              <w:t xml:space="preserve">Лица са приходима од имовине </w:t>
            </w:r>
          </w:p>
        </w:tc>
        <w:tc>
          <w:tcPr>
            <w:tcW w:w="1304" w:type="dxa"/>
            <w:tcBorders>
              <w:top w:val="nil"/>
              <w:left w:val="nil"/>
              <w:bottom w:val="nil"/>
              <w:right w:val="nil"/>
            </w:tcBorders>
            <w:shd w:val="clear" w:color="auto" w:fill="D9D9D9"/>
            <w:noWrap/>
            <w:vAlign w:val="center"/>
          </w:tcPr>
          <w:p w:rsidR="0083341C" w:rsidRPr="00C06EB0" w:rsidRDefault="0083341C" w:rsidP="007F75A3">
            <w:pPr>
              <w:spacing w:after="0" w:line="240" w:lineRule="auto"/>
              <w:jc w:val="right"/>
              <w:rPr>
                <w:rFonts w:ascii="Times New Roman" w:hAnsi="Times New Roman"/>
                <w:sz w:val="24"/>
                <w:szCs w:val="24"/>
              </w:rPr>
            </w:pPr>
            <w:r w:rsidRPr="00C06EB0">
              <w:rPr>
                <w:rFonts w:ascii="Times New Roman" w:hAnsi="Times New Roman"/>
                <w:sz w:val="24"/>
                <w:szCs w:val="24"/>
              </w:rPr>
              <w:t>7</w:t>
            </w:r>
          </w:p>
        </w:tc>
        <w:tc>
          <w:tcPr>
            <w:tcW w:w="1366" w:type="dxa"/>
            <w:tcBorders>
              <w:top w:val="nil"/>
              <w:left w:val="nil"/>
              <w:bottom w:val="nil"/>
              <w:right w:val="nil"/>
            </w:tcBorders>
            <w:shd w:val="clear" w:color="auto" w:fill="D9D9D9"/>
            <w:noWrap/>
            <w:vAlign w:val="center"/>
          </w:tcPr>
          <w:p w:rsidR="0083341C" w:rsidRPr="00C06EB0" w:rsidRDefault="0083341C" w:rsidP="007F75A3">
            <w:pPr>
              <w:spacing w:after="0" w:line="240" w:lineRule="auto"/>
              <w:jc w:val="right"/>
              <w:rPr>
                <w:rFonts w:ascii="Times New Roman" w:hAnsi="Times New Roman"/>
                <w:sz w:val="24"/>
                <w:szCs w:val="24"/>
              </w:rPr>
            </w:pPr>
            <w:r w:rsidRPr="00C06EB0">
              <w:rPr>
                <w:rFonts w:ascii="Times New Roman" w:hAnsi="Times New Roman"/>
                <w:sz w:val="24"/>
                <w:szCs w:val="24"/>
              </w:rPr>
              <w:t>53</w:t>
            </w:r>
          </w:p>
        </w:tc>
      </w:tr>
      <w:tr w:rsidR="0083341C" w:rsidRPr="00C06EB0" w:rsidTr="00C06EB0">
        <w:trPr>
          <w:trHeight w:val="701"/>
        </w:trPr>
        <w:tc>
          <w:tcPr>
            <w:tcW w:w="5790" w:type="dxa"/>
            <w:tcBorders>
              <w:top w:val="nil"/>
              <w:left w:val="nil"/>
              <w:bottom w:val="nil"/>
              <w:right w:val="nil"/>
            </w:tcBorders>
            <w:noWrap/>
            <w:vAlign w:val="center"/>
          </w:tcPr>
          <w:p w:rsidR="0083341C" w:rsidRPr="00C06EB0" w:rsidRDefault="00C74DD0" w:rsidP="007F75A3">
            <w:pPr>
              <w:spacing w:after="0" w:line="240" w:lineRule="auto"/>
              <w:rPr>
                <w:rFonts w:ascii="Times New Roman" w:hAnsi="Times New Roman"/>
                <w:color w:val="000000"/>
                <w:sz w:val="24"/>
                <w:szCs w:val="24"/>
              </w:rPr>
            </w:pPr>
            <w:r>
              <w:rPr>
                <w:rFonts w:ascii="Times New Roman" w:hAnsi="Times New Roman"/>
                <w:color w:val="000000"/>
                <w:sz w:val="24"/>
                <w:szCs w:val="24"/>
              </w:rPr>
              <w:t>Ученици и студенти 15 и</w:t>
            </w:r>
            <w:r w:rsidR="0083341C" w:rsidRPr="00C06EB0">
              <w:rPr>
                <w:rFonts w:ascii="Times New Roman" w:hAnsi="Times New Roman"/>
                <w:color w:val="000000"/>
                <w:sz w:val="24"/>
                <w:szCs w:val="24"/>
              </w:rPr>
              <w:t xml:space="preserve"> више година </w:t>
            </w:r>
          </w:p>
        </w:tc>
        <w:tc>
          <w:tcPr>
            <w:tcW w:w="1304" w:type="dxa"/>
            <w:tcBorders>
              <w:top w:val="nil"/>
              <w:left w:val="nil"/>
              <w:bottom w:val="nil"/>
              <w:right w:val="nil"/>
            </w:tcBorders>
            <w:noWrap/>
            <w:vAlign w:val="center"/>
          </w:tcPr>
          <w:p w:rsidR="0083341C" w:rsidRPr="00C06EB0" w:rsidRDefault="0083341C" w:rsidP="007F75A3">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383</w:t>
            </w:r>
          </w:p>
        </w:tc>
        <w:tc>
          <w:tcPr>
            <w:tcW w:w="1366" w:type="dxa"/>
            <w:tcBorders>
              <w:top w:val="nil"/>
              <w:left w:val="nil"/>
              <w:bottom w:val="nil"/>
              <w:right w:val="nil"/>
            </w:tcBorders>
            <w:noWrap/>
            <w:vAlign w:val="center"/>
          </w:tcPr>
          <w:p w:rsidR="0083341C" w:rsidRPr="00C06EB0" w:rsidRDefault="0083341C" w:rsidP="007F75A3">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381</w:t>
            </w:r>
          </w:p>
        </w:tc>
      </w:tr>
      <w:tr w:rsidR="0083341C" w:rsidRPr="00C06EB0" w:rsidTr="00C06EB0">
        <w:trPr>
          <w:trHeight w:val="701"/>
        </w:trPr>
        <w:tc>
          <w:tcPr>
            <w:tcW w:w="5790" w:type="dxa"/>
            <w:tcBorders>
              <w:top w:val="nil"/>
              <w:left w:val="nil"/>
              <w:bottom w:val="nil"/>
              <w:right w:val="nil"/>
            </w:tcBorders>
            <w:shd w:val="clear" w:color="auto" w:fill="D9D9D9"/>
            <w:vAlign w:val="center"/>
          </w:tcPr>
          <w:p w:rsidR="0083341C" w:rsidRPr="00C06EB0" w:rsidRDefault="0083341C" w:rsidP="007F75A3">
            <w:pPr>
              <w:spacing w:after="0" w:line="240" w:lineRule="auto"/>
              <w:rPr>
                <w:rFonts w:ascii="Times New Roman" w:hAnsi="Times New Roman"/>
                <w:color w:val="000000"/>
                <w:sz w:val="24"/>
                <w:szCs w:val="24"/>
              </w:rPr>
            </w:pPr>
            <w:r w:rsidRPr="00C06EB0">
              <w:rPr>
                <w:rFonts w:ascii="Times New Roman" w:hAnsi="Times New Roman"/>
                <w:color w:val="000000"/>
                <w:sz w:val="24"/>
                <w:szCs w:val="24"/>
              </w:rPr>
              <w:t xml:space="preserve">Лица која обављају само кућне послове у свом домаћинству </w:t>
            </w:r>
          </w:p>
        </w:tc>
        <w:tc>
          <w:tcPr>
            <w:tcW w:w="1304" w:type="dxa"/>
            <w:tcBorders>
              <w:top w:val="nil"/>
              <w:left w:val="nil"/>
              <w:bottom w:val="nil"/>
              <w:right w:val="nil"/>
            </w:tcBorders>
            <w:shd w:val="clear" w:color="auto" w:fill="D9D9D9"/>
            <w:noWrap/>
            <w:vAlign w:val="center"/>
          </w:tcPr>
          <w:p w:rsidR="0083341C" w:rsidRPr="00C06EB0" w:rsidRDefault="0083341C" w:rsidP="007F75A3">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925</w:t>
            </w:r>
          </w:p>
        </w:tc>
        <w:tc>
          <w:tcPr>
            <w:tcW w:w="1366" w:type="dxa"/>
            <w:tcBorders>
              <w:top w:val="nil"/>
              <w:left w:val="nil"/>
              <w:bottom w:val="nil"/>
              <w:right w:val="nil"/>
            </w:tcBorders>
            <w:shd w:val="clear" w:color="auto" w:fill="D9D9D9"/>
            <w:noWrap/>
            <w:vAlign w:val="center"/>
          </w:tcPr>
          <w:p w:rsidR="0083341C" w:rsidRPr="00C06EB0" w:rsidRDefault="0083341C" w:rsidP="007F75A3">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236</w:t>
            </w:r>
          </w:p>
        </w:tc>
      </w:tr>
      <w:tr w:rsidR="0083341C" w:rsidRPr="00C06EB0" w:rsidTr="00C06EB0">
        <w:trPr>
          <w:trHeight w:val="438"/>
        </w:trPr>
        <w:tc>
          <w:tcPr>
            <w:tcW w:w="5790" w:type="dxa"/>
            <w:tcBorders>
              <w:top w:val="nil"/>
              <w:left w:val="nil"/>
              <w:bottom w:val="single" w:sz="4" w:space="0" w:color="78A0D0"/>
              <w:right w:val="nil"/>
            </w:tcBorders>
            <w:noWrap/>
            <w:vAlign w:val="center"/>
          </w:tcPr>
          <w:p w:rsidR="0083341C" w:rsidRPr="00C06EB0" w:rsidRDefault="0083341C" w:rsidP="007F75A3">
            <w:pPr>
              <w:spacing w:after="0" w:line="240" w:lineRule="auto"/>
              <w:rPr>
                <w:rFonts w:ascii="Times New Roman" w:hAnsi="Times New Roman"/>
                <w:color w:val="000000"/>
                <w:sz w:val="24"/>
                <w:szCs w:val="24"/>
              </w:rPr>
            </w:pPr>
            <w:r w:rsidRPr="00C06EB0">
              <w:rPr>
                <w:rFonts w:ascii="Times New Roman" w:hAnsi="Times New Roman"/>
                <w:color w:val="000000"/>
                <w:sz w:val="24"/>
                <w:szCs w:val="24"/>
              </w:rPr>
              <w:t xml:space="preserve">Остала неактивна лица </w:t>
            </w:r>
          </w:p>
        </w:tc>
        <w:tc>
          <w:tcPr>
            <w:tcW w:w="1304" w:type="dxa"/>
            <w:tcBorders>
              <w:top w:val="nil"/>
              <w:left w:val="nil"/>
              <w:bottom w:val="single" w:sz="4" w:space="0" w:color="78A0D0"/>
              <w:right w:val="nil"/>
            </w:tcBorders>
            <w:noWrap/>
            <w:vAlign w:val="center"/>
          </w:tcPr>
          <w:p w:rsidR="0083341C" w:rsidRPr="00C06EB0" w:rsidRDefault="0083341C" w:rsidP="007F75A3">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352</w:t>
            </w:r>
          </w:p>
        </w:tc>
        <w:tc>
          <w:tcPr>
            <w:tcW w:w="1366" w:type="dxa"/>
            <w:tcBorders>
              <w:top w:val="nil"/>
              <w:left w:val="nil"/>
              <w:bottom w:val="single" w:sz="4" w:space="0" w:color="78A0D0"/>
              <w:right w:val="nil"/>
            </w:tcBorders>
            <w:noWrap/>
            <w:vAlign w:val="center"/>
          </w:tcPr>
          <w:p w:rsidR="0083341C" w:rsidRPr="00C06EB0" w:rsidRDefault="0083341C" w:rsidP="007F75A3">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515</w:t>
            </w:r>
          </w:p>
        </w:tc>
      </w:tr>
      <w:tr w:rsidR="0083341C" w:rsidRPr="00C06EB0" w:rsidTr="00C06EB0">
        <w:trPr>
          <w:trHeight w:val="701"/>
        </w:trPr>
        <w:tc>
          <w:tcPr>
            <w:tcW w:w="5790" w:type="dxa"/>
            <w:tcBorders>
              <w:top w:val="nil"/>
              <w:left w:val="nil"/>
              <w:bottom w:val="single" w:sz="12" w:space="0" w:color="78A0D0"/>
              <w:right w:val="nil"/>
            </w:tcBorders>
            <w:vAlign w:val="center"/>
          </w:tcPr>
          <w:p w:rsidR="0083341C" w:rsidRPr="00C06EB0" w:rsidRDefault="0083341C" w:rsidP="007F75A3">
            <w:pPr>
              <w:spacing w:after="0" w:line="240" w:lineRule="auto"/>
              <w:rPr>
                <w:rFonts w:ascii="Times New Roman" w:hAnsi="Times New Roman"/>
                <w:color w:val="000000"/>
                <w:sz w:val="24"/>
                <w:szCs w:val="24"/>
              </w:rPr>
            </w:pPr>
            <w:r w:rsidRPr="00C06EB0">
              <w:rPr>
                <w:rFonts w:ascii="Times New Roman" w:hAnsi="Times New Roman"/>
                <w:color w:val="000000"/>
                <w:sz w:val="24"/>
                <w:szCs w:val="24"/>
              </w:rPr>
              <w:t xml:space="preserve">Укупно </w:t>
            </w:r>
          </w:p>
        </w:tc>
        <w:tc>
          <w:tcPr>
            <w:tcW w:w="1304" w:type="dxa"/>
            <w:tcBorders>
              <w:top w:val="nil"/>
              <w:left w:val="nil"/>
              <w:bottom w:val="single" w:sz="12" w:space="0" w:color="78A0D0"/>
              <w:right w:val="nil"/>
            </w:tcBorders>
            <w:noWrap/>
            <w:vAlign w:val="center"/>
          </w:tcPr>
          <w:p w:rsidR="0083341C" w:rsidRPr="00C06EB0" w:rsidRDefault="0083341C" w:rsidP="007F75A3">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5867</w:t>
            </w:r>
          </w:p>
        </w:tc>
        <w:tc>
          <w:tcPr>
            <w:tcW w:w="1366" w:type="dxa"/>
            <w:tcBorders>
              <w:top w:val="nil"/>
              <w:left w:val="nil"/>
              <w:bottom w:val="single" w:sz="12" w:space="0" w:color="78A0D0"/>
              <w:right w:val="nil"/>
            </w:tcBorders>
            <w:noWrap/>
            <w:vAlign w:val="center"/>
          </w:tcPr>
          <w:p w:rsidR="0083341C" w:rsidRPr="00C06EB0" w:rsidRDefault="0083341C" w:rsidP="007F75A3">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6259</w:t>
            </w:r>
          </w:p>
        </w:tc>
      </w:tr>
    </w:tbl>
    <w:p w:rsidR="0083341C" w:rsidRPr="00C06EB0" w:rsidRDefault="0083341C" w:rsidP="007F75A3">
      <w:pPr>
        <w:rPr>
          <w:rFonts w:ascii="Times New Roman" w:hAnsi="Times New Roman"/>
          <w:sz w:val="24"/>
          <w:szCs w:val="24"/>
        </w:rPr>
      </w:pPr>
    </w:p>
    <w:p w:rsidR="0083341C" w:rsidRPr="00C06EB0" w:rsidRDefault="0083341C" w:rsidP="007F03C2">
      <w:pPr>
        <w:jc w:val="both"/>
        <w:rPr>
          <w:rFonts w:ascii="Times New Roman" w:hAnsi="Times New Roman"/>
          <w:sz w:val="24"/>
          <w:szCs w:val="24"/>
        </w:rPr>
      </w:pPr>
      <w:r w:rsidRPr="00C06EB0">
        <w:rPr>
          <w:rFonts w:ascii="Times New Roman" w:hAnsi="Times New Roman"/>
          <w:sz w:val="24"/>
          <w:szCs w:val="24"/>
        </w:rPr>
        <w:t>Знатно је мање жена запослено у односу на мушкарце, а број жена које обавља</w:t>
      </w:r>
      <w:r w:rsidR="00C74DD0">
        <w:rPr>
          <w:rFonts w:ascii="Times New Roman" w:hAnsi="Times New Roman"/>
          <w:sz w:val="24"/>
          <w:szCs w:val="24"/>
        </w:rPr>
        <w:t>ј</w:t>
      </w:r>
      <w:r w:rsidRPr="00C06EB0">
        <w:rPr>
          <w:rFonts w:ascii="Times New Roman" w:hAnsi="Times New Roman"/>
          <w:sz w:val="24"/>
          <w:szCs w:val="24"/>
        </w:rPr>
        <w:t xml:space="preserve">у само неплаћене кућне послове је скоро три пута већи у односу на мушкарце са истим статусом. Знатно више мушкараца него жена има приходе од имовине (а можемо претпоставити да знатно мање жена има и имовину на свом имену). </w:t>
      </w:r>
    </w:p>
    <w:p w:rsidR="0083341C" w:rsidRPr="00C06EB0" w:rsidRDefault="0083341C" w:rsidP="007F03C2">
      <w:pPr>
        <w:jc w:val="both"/>
        <w:rPr>
          <w:rFonts w:ascii="Times New Roman" w:hAnsi="Times New Roman"/>
          <w:sz w:val="24"/>
          <w:szCs w:val="24"/>
        </w:rPr>
      </w:pPr>
      <w:r w:rsidRPr="00C06EB0">
        <w:rPr>
          <w:rFonts w:ascii="Times New Roman" w:hAnsi="Times New Roman"/>
          <w:sz w:val="24"/>
          <w:szCs w:val="24"/>
        </w:rPr>
        <w:t>Положај жена ангажованих у пољоп</w:t>
      </w:r>
      <w:r w:rsidR="009F6D99">
        <w:rPr>
          <w:rFonts w:ascii="Times New Roman" w:hAnsi="Times New Roman"/>
          <w:sz w:val="24"/>
          <w:szCs w:val="24"/>
        </w:rPr>
        <w:t xml:space="preserve">ривреди </w:t>
      </w:r>
      <w:r w:rsidRPr="00C06EB0">
        <w:rPr>
          <w:rFonts w:ascii="Times New Roman" w:hAnsi="Times New Roman"/>
          <w:sz w:val="24"/>
          <w:szCs w:val="24"/>
        </w:rPr>
        <w:t xml:space="preserve"> такође</w:t>
      </w:r>
      <w:r w:rsidR="009F6D99">
        <w:rPr>
          <w:rFonts w:ascii="Times New Roman" w:hAnsi="Times New Roman"/>
          <w:sz w:val="24"/>
          <w:szCs w:val="24"/>
        </w:rPr>
        <w:t xml:space="preserve"> је  веома неповољан. Само 20% носила</w:t>
      </w:r>
      <w:r w:rsidRPr="00C06EB0">
        <w:rPr>
          <w:rFonts w:ascii="Times New Roman" w:hAnsi="Times New Roman"/>
          <w:sz w:val="24"/>
          <w:szCs w:val="24"/>
        </w:rPr>
        <w:t>ца газдинста</w:t>
      </w:r>
      <w:r w:rsidR="009F6D99">
        <w:rPr>
          <w:rFonts w:ascii="Times New Roman" w:hAnsi="Times New Roman"/>
          <w:sz w:val="24"/>
          <w:szCs w:val="24"/>
        </w:rPr>
        <w:t xml:space="preserve">ва су жене, највећи удео жена </w:t>
      </w:r>
      <w:r w:rsidRPr="00C06EB0">
        <w:rPr>
          <w:rFonts w:ascii="Times New Roman" w:hAnsi="Times New Roman"/>
          <w:sz w:val="24"/>
          <w:szCs w:val="24"/>
        </w:rPr>
        <w:t xml:space="preserve"> ангажован </w:t>
      </w:r>
      <w:r w:rsidR="009F6D99">
        <w:rPr>
          <w:rFonts w:ascii="Times New Roman" w:hAnsi="Times New Roman"/>
          <w:sz w:val="24"/>
          <w:szCs w:val="24"/>
        </w:rPr>
        <w:t xml:space="preserve"> је </w:t>
      </w:r>
      <w:r w:rsidRPr="00C06EB0">
        <w:rPr>
          <w:rFonts w:ascii="Times New Roman" w:hAnsi="Times New Roman"/>
          <w:sz w:val="24"/>
          <w:szCs w:val="24"/>
        </w:rPr>
        <w:t>на породичном газдинству, али не и стално запослен. Жена је мање и међу запосленима на пољопривред</w:t>
      </w:r>
      <w:r w:rsidR="00440746">
        <w:rPr>
          <w:rFonts w:ascii="Times New Roman" w:hAnsi="Times New Roman"/>
          <w:sz w:val="24"/>
          <w:szCs w:val="24"/>
          <w:lang w:val="sr-Cyrl-CS"/>
        </w:rPr>
        <w:t>н</w:t>
      </w:r>
      <w:r w:rsidRPr="00C06EB0">
        <w:rPr>
          <w:rFonts w:ascii="Times New Roman" w:hAnsi="Times New Roman"/>
          <w:sz w:val="24"/>
          <w:szCs w:val="24"/>
        </w:rPr>
        <w:t>им газдинствима пра</w:t>
      </w:r>
      <w:r w:rsidR="00440746">
        <w:rPr>
          <w:rFonts w:ascii="Times New Roman" w:hAnsi="Times New Roman"/>
          <w:sz w:val="24"/>
          <w:szCs w:val="24"/>
        </w:rPr>
        <w:t>вних лица (нису породична газди</w:t>
      </w:r>
      <w:r w:rsidRPr="00C06EB0">
        <w:rPr>
          <w:rFonts w:ascii="Times New Roman" w:hAnsi="Times New Roman"/>
          <w:sz w:val="24"/>
          <w:szCs w:val="24"/>
        </w:rPr>
        <w:t>н</w:t>
      </w:r>
      <w:r w:rsidR="00440746">
        <w:rPr>
          <w:rFonts w:ascii="Times New Roman" w:hAnsi="Times New Roman"/>
          <w:sz w:val="24"/>
          <w:szCs w:val="24"/>
          <w:lang w:val="sr-Cyrl-CS"/>
        </w:rPr>
        <w:t>с</w:t>
      </w:r>
      <w:r w:rsidRPr="00C06EB0">
        <w:rPr>
          <w:rFonts w:ascii="Times New Roman" w:hAnsi="Times New Roman"/>
          <w:sz w:val="24"/>
          <w:szCs w:val="24"/>
        </w:rPr>
        <w:t>тв</w:t>
      </w:r>
      <w:r w:rsidR="00116400">
        <w:rPr>
          <w:rFonts w:ascii="Times New Roman" w:hAnsi="Times New Roman"/>
          <w:sz w:val="24"/>
          <w:szCs w:val="24"/>
        </w:rPr>
        <w:t>а), а међу менаџерима газди</w:t>
      </w:r>
      <w:r w:rsidR="00116400">
        <w:rPr>
          <w:rFonts w:ascii="Times New Roman" w:hAnsi="Times New Roman"/>
          <w:sz w:val="24"/>
          <w:szCs w:val="24"/>
          <w:lang w:val="sr-Cyrl-CS"/>
        </w:rPr>
        <w:t>н</w:t>
      </w:r>
      <w:r w:rsidR="00116400">
        <w:rPr>
          <w:rFonts w:ascii="Times New Roman" w:hAnsi="Times New Roman"/>
          <w:sz w:val="24"/>
          <w:szCs w:val="24"/>
        </w:rPr>
        <w:t>с</w:t>
      </w:r>
      <w:r w:rsidRPr="00C06EB0">
        <w:rPr>
          <w:rFonts w:ascii="Times New Roman" w:hAnsi="Times New Roman"/>
          <w:sz w:val="24"/>
          <w:szCs w:val="24"/>
        </w:rPr>
        <w:t xml:space="preserve">тава их нема. Нема података о броју жена које су неформално ангажоване на газдинствима правних лица. </w:t>
      </w:r>
    </w:p>
    <w:p w:rsidR="0083341C" w:rsidRPr="00C06EB0" w:rsidRDefault="00A2291F" w:rsidP="0039527D">
      <w:pPr>
        <w:pStyle w:val="Heading2"/>
        <w:rPr>
          <w:rFonts w:ascii="Times New Roman" w:hAnsi="Times New Roman"/>
          <w:sz w:val="24"/>
          <w:szCs w:val="24"/>
        </w:rPr>
      </w:pPr>
      <w:r>
        <w:rPr>
          <w:rFonts w:ascii="Times New Roman" w:hAnsi="Times New Roman"/>
          <w:noProof/>
          <w:sz w:val="24"/>
          <w:szCs w:val="24"/>
          <w:lang w:val="en-GB" w:eastAsia="en-GB"/>
        </w:rPr>
        <w:lastRenderedPageBreak/>
        <w:drawing>
          <wp:inline distT="0" distB="0" distL="0" distR="0">
            <wp:extent cx="5597525" cy="4197985"/>
            <wp:effectExtent l="0" t="0" r="0" b="0"/>
            <wp:docPr id="8"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3341C" w:rsidRPr="00C06EB0" w:rsidRDefault="0083341C" w:rsidP="007F75A3">
      <w:pPr>
        <w:rPr>
          <w:rFonts w:ascii="Times New Roman" w:hAnsi="Times New Roman"/>
          <w:sz w:val="24"/>
          <w:szCs w:val="24"/>
        </w:rPr>
      </w:pPr>
    </w:p>
    <w:tbl>
      <w:tblPr>
        <w:tblW w:w="9820" w:type="dxa"/>
        <w:tblInd w:w="108" w:type="dxa"/>
        <w:tblLook w:val="00A0"/>
      </w:tblPr>
      <w:tblGrid>
        <w:gridCol w:w="5776"/>
        <w:gridCol w:w="1294"/>
        <w:gridCol w:w="1331"/>
        <w:gridCol w:w="1419"/>
      </w:tblGrid>
      <w:tr w:rsidR="0083341C" w:rsidRPr="00C06EB0" w:rsidTr="007F75A3">
        <w:trPr>
          <w:trHeight w:val="499"/>
        </w:trPr>
        <w:tc>
          <w:tcPr>
            <w:tcW w:w="5776" w:type="dxa"/>
            <w:tcBorders>
              <w:top w:val="nil"/>
              <w:left w:val="nil"/>
              <w:bottom w:val="nil"/>
              <w:right w:val="nil"/>
            </w:tcBorders>
            <w:noWrap/>
            <w:vAlign w:val="bottom"/>
          </w:tcPr>
          <w:p w:rsidR="0083341C" w:rsidRPr="00C06EB0" w:rsidRDefault="0083341C" w:rsidP="007F75A3">
            <w:pPr>
              <w:spacing w:after="0" w:line="240" w:lineRule="auto"/>
              <w:rPr>
                <w:rFonts w:ascii="Times New Roman" w:hAnsi="Times New Roman"/>
                <w:color w:val="000000"/>
                <w:sz w:val="24"/>
                <w:szCs w:val="24"/>
              </w:rPr>
            </w:pPr>
          </w:p>
        </w:tc>
        <w:tc>
          <w:tcPr>
            <w:tcW w:w="1294" w:type="dxa"/>
            <w:tcBorders>
              <w:top w:val="nil"/>
              <w:left w:val="nil"/>
              <w:bottom w:val="nil"/>
              <w:right w:val="nil"/>
            </w:tcBorders>
            <w:vAlign w:val="center"/>
          </w:tcPr>
          <w:p w:rsidR="0083341C" w:rsidRPr="00C06EB0" w:rsidRDefault="0083341C" w:rsidP="007F75A3">
            <w:pPr>
              <w:spacing w:after="0" w:line="240" w:lineRule="auto"/>
              <w:jc w:val="center"/>
              <w:rPr>
                <w:rFonts w:ascii="Times New Roman" w:hAnsi="Times New Roman"/>
                <w:color w:val="000000"/>
                <w:sz w:val="24"/>
                <w:szCs w:val="24"/>
              </w:rPr>
            </w:pPr>
            <w:r w:rsidRPr="00C06EB0">
              <w:rPr>
                <w:rFonts w:ascii="Times New Roman" w:hAnsi="Times New Roman"/>
                <w:color w:val="000000"/>
                <w:sz w:val="24"/>
                <w:szCs w:val="24"/>
              </w:rPr>
              <w:t>Укупно</w:t>
            </w:r>
          </w:p>
        </w:tc>
        <w:tc>
          <w:tcPr>
            <w:tcW w:w="1331" w:type="dxa"/>
            <w:tcBorders>
              <w:top w:val="nil"/>
              <w:left w:val="nil"/>
              <w:bottom w:val="nil"/>
              <w:right w:val="nil"/>
            </w:tcBorders>
            <w:vAlign w:val="center"/>
          </w:tcPr>
          <w:p w:rsidR="0083341C" w:rsidRPr="00C06EB0" w:rsidRDefault="0083341C" w:rsidP="007F75A3">
            <w:pPr>
              <w:spacing w:after="0" w:line="240" w:lineRule="auto"/>
              <w:jc w:val="center"/>
              <w:rPr>
                <w:rFonts w:ascii="Times New Roman" w:hAnsi="Times New Roman"/>
                <w:color w:val="000000"/>
                <w:sz w:val="24"/>
                <w:szCs w:val="24"/>
              </w:rPr>
            </w:pPr>
            <w:r w:rsidRPr="00C06EB0">
              <w:rPr>
                <w:rFonts w:ascii="Times New Roman" w:hAnsi="Times New Roman"/>
                <w:color w:val="000000"/>
                <w:sz w:val="24"/>
                <w:szCs w:val="24"/>
              </w:rPr>
              <w:t>Жене</w:t>
            </w:r>
          </w:p>
        </w:tc>
        <w:tc>
          <w:tcPr>
            <w:tcW w:w="1419" w:type="dxa"/>
            <w:tcBorders>
              <w:top w:val="nil"/>
              <w:left w:val="nil"/>
              <w:bottom w:val="nil"/>
              <w:right w:val="nil"/>
            </w:tcBorders>
            <w:vAlign w:val="center"/>
          </w:tcPr>
          <w:p w:rsidR="0083341C" w:rsidRPr="00C06EB0" w:rsidRDefault="0083341C" w:rsidP="007F75A3">
            <w:pPr>
              <w:spacing w:after="0" w:line="240" w:lineRule="auto"/>
              <w:jc w:val="right"/>
              <w:rPr>
                <w:rFonts w:ascii="Times New Roman" w:hAnsi="Times New Roman"/>
                <w:color w:val="000000"/>
                <w:sz w:val="24"/>
                <w:szCs w:val="24"/>
              </w:rPr>
            </w:pPr>
            <w:r w:rsidRPr="00C06EB0">
              <w:rPr>
                <w:rFonts w:ascii="Times New Roman" w:hAnsi="Times New Roman"/>
                <w:color w:val="000000"/>
                <w:sz w:val="24"/>
                <w:szCs w:val="24"/>
              </w:rPr>
              <w:t>Мушкарци</w:t>
            </w:r>
          </w:p>
        </w:tc>
      </w:tr>
      <w:tr w:rsidR="0083341C" w:rsidRPr="00C06EB0" w:rsidTr="007F75A3">
        <w:trPr>
          <w:trHeight w:val="499"/>
        </w:trPr>
        <w:tc>
          <w:tcPr>
            <w:tcW w:w="5776" w:type="dxa"/>
            <w:tcBorders>
              <w:top w:val="single" w:sz="12" w:space="0" w:color="78A0D0"/>
              <w:left w:val="nil"/>
              <w:bottom w:val="nil"/>
              <w:right w:val="nil"/>
            </w:tcBorders>
            <w:vAlign w:val="center"/>
          </w:tcPr>
          <w:p w:rsidR="0083341C" w:rsidRPr="00C06EB0" w:rsidRDefault="00267E84" w:rsidP="007F75A3">
            <w:pPr>
              <w:spacing w:after="0" w:line="240" w:lineRule="auto"/>
              <w:rPr>
                <w:rFonts w:ascii="Times New Roman" w:hAnsi="Times New Roman"/>
                <w:sz w:val="24"/>
                <w:szCs w:val="24"/>
              </w:rPr>
            </w:pPr>
            <w:r>
              <w:rPr>
                <w:rFonts w:ascii="Times New Roman" w:hAnsi="Times New Roman"/>
                <w:sz w:val="24"/>
                <w:szCs w:val="24"/>
              </w:rPr>
              <w:t>Носиоци породичног газди</w:t>
            </w:r>
            <w:r w:rsidR="0083341C" w:rsidRPr="00C06EB0">
              <w:rPr>
                <w:rFonts w:ascii="Times New Roman" w:hAnsi="Times New Roman"/>
                <w:sz w:val="24"/>
                <w:szCs w:val="24"/>
              </w:rPr>
              <w:t>н</w:t>
            </w:r>
            <w:r>
              <w:rPr>
                <w:rFonts w:ascii="Times New Roman" w:hAnsi="Times New Roman"/>
                <w:sz w:val="24"/>
                <w:szCs w:val="24"/>
                <w:lang w:val="sr-Cyrl-CS"/>
              </w:rPr>
              <w:t>с</w:t>
            </w:r>
            <w:r w:rsidR="0083341C" w:rsidRPr="00C06EB0">
              <w:rPr>
                <w:rFonts w:ascii="Times New Roman" w:hAnsi="Times New Roman"/>
                <w:sz w:val="24"/>
                <w:szCs w:val="24"/>
              </w:rPr>
              <w:t>тва</w:t>
            </w:r>
          </w:p>
        </w:tc>
        <w:tc>
          <w:tcPr>
            <w:tcW w:w="1294" w:type="dxa"/>
            <w:tcBorders>
              <w:top w:val="single" w:sz="12" w:space="0" w:color="78A0D0"/>
              <w:left w:val="nil"/>
              <w:bottom w:val="nil"/>
              <w:right w:val="nil"/>
            </w:tcBorders>
            <w:noWrap/>
            <w:vAlign w:val="center"/>
          </w:tcPr>
          <w:p w:rsidR="0083341C" w:rsidRPr="00C06EB0" w:rsidRDefault="0083341C" w:rsidP="007F75A3">
            <w:pPr>
              <w:spacing w:after="0" w:line="240" w:lineRule="auto"/>
              <w:jc w:val="right"/>
              <w:rPr>
                <w:rFonts w:ascii="Times New Roman" w:hAnsi="Times New Roman"/>
                <w:sz w:val="24"/>
                <w:szCs w:val="24"/>
              </w:rPr>
            </w:pPr>
            <w:r w:rsidRPr="00C06EB0">
              <w:rPr>
                <w:rFonts w:ascii="Times New Roman" w:hAnsi="Times New Roman"/>
                <w:sz w:val="24"/>
                <w:szCs w:val="24"/>
              </w:rPr>
              <w:t>2470</w:t>
            </w:r>
          </w:p>
        </w:tc>
        <w:tc>
          <w:tcPr>
            <w:tcW w:w="1331" w:type="dxa"/>
            <w:tcBorders>
              <w:top w:val="single" w:sz="12" w:space="0" w:color="78A0D0"/>
              <w:left w:val="nil"/>
              <w:bottom w:val="nil"/>
              <w:right w:val="nil"/>
            </w:tcBorders>
            <w:noWrap/>
            <w:vAlign w:val="center"/>
          </w:tcPr>
          <w:p w:rsidR="0083341C" w:rsidRPr="00C06EB0" w:rsidRDefault="0083341C" w:rsidP="007F75A3">
            <w:pPr>
              <w:spacing w:after="0" w:line="240" w:lineRule="auto"/>
              <w:jc w:val="right"/>
              <w:rPr>
                <w:rFonts w:ascii="Times New Roman" w:hAnsi="Times New Roman"/>
                <w:sz w:val="24"/>
                <w:szCs w:val="24"/>
              </w:rPr>
            </w:pPr>
            <w:r w:rsidRPr="00C06EB0">
              <w:rPr>
                <w:rFonts w:ascii="Times New Roman" w:hAnsi="Times New Roman"/>
                <w:sz w:val="24"/>
                <w:szCs w:val="24"/>
              </w:rPr>
              <w:t>495</w:t>
            </w:r>
          </w:p>
        </w:tc>
        <w:tc>
          <w:tcPr>
            <w:tcW w:w="1419" w:type="dxa"/>
            <w:tcBorders>
              <w:top w:val="single" w:sz="12" w:space="0" w:color="78A0D0"/>
              <w:left w:val="nil"/>
              <w:bottom w:val="nil"/>
              <w:right w:val="nil"/>
            </w:tcBorders>
            <w:noWrap/>
            <w:vAlign w:val="center"/>
          </w:tcPr>
          <w:p w:rsidR="0083341C" w:rsidRPr="00C06EB0" w:rsidRDefault="0083341C" w:rsidP="007F75A3">
            <w:pPr>
              <w:spacing w:after="0" w:line="240" w:lineRule="auto"/>
              <w:jc w:val="right"/>
              <w:rPr>
                <w:rFonts w:ascii="Times New Roman" w:hAnsi="Times New Roman"/>
                <w:sz w:val="24"/>
                <w:szCs w:val="24"/>
              </w:rPr>
            </w:pPr>
            <w:r w:rsidRPr="00C06EB0">
              <w:rPr>
                <w:rFonts w:ascii="Times New Roman" w:hAnsi="Times New Roman"/>
                <w:sz w:val="24"/>
                <w:szCs w:val="24"/>
              </w:rPr>
              <w:t>1975</w:t>
            </w:r>
          </w:p>
        </w:tc>
      </w:tr>
      <w:tr w:rsidR="0083341C" w:rsidRPr="00C06EB0" w:rsidTr="007F75A3">
        <w:trPr>
          <w:trHeight w:val="1080"/>
        </w:trPr>
        <w:tc>
          <w:tcPr>
            <w:tcW w:w="5776" w:type="dxa"/>
            <w:tcBorders>
              <w:top w:val="nil"/>
              <w:left w:val="nil"/>
              <w:bottom w:val="nil"/>
              <w:right w:val="nil"/>
            </w:tcBorders>
            <w:vAlign w:val="center"/>
          </w:tcPr>
          <w:p w:rsidR="0083341C" w:rsidRPr="00C06EB0" w:rsidRDefault="0083341C" w:rsidP="007F75A3">
            <w:pPr>
              <w:spacing w:after="0" w:line="240" w:lineRule="auto"/>
              <w:rPr>
                <w:rFonts w:ascii="Times New Roman" w:hAnsi="Times New Roman"/>
                <w:sz w:val="24"/>
                <w:szCs w:val="24"/>
              </w:rPr>
            </w:pPr>
            <w:r w:rsidRPr="00C06EB0">
              <w:rPr>
                <w:rFonts w:ascii="Times New Roman" w:hAnsi="Times New Roman"/>
                <w:sz w:val="24"/>
                <w:szCs w:val="24"/>
              </w:rPr>
              <w:t xml:space="preserve">Чланови породице који обављају пољопривредну активност на породичном газдинству </w:t>
            </w:r>
          </w:p>
        </w:tc>
        <w:tc>
          <w:tcPr>
            <w:tcW w:w="1294" w:type="dxa"/>
            <w:tcBorders>
              <w:top w:val="nil"/>
              <w:left w:val="nil"/>
              <w:bottom w:val="nil"/>
              <w:right w:val="nil"/>
            </w:tcBorders>
            <w:noWrap/>
            <w:vAlign w:val="center"/>
          </w:tcPr>
          <w:p w:rsidR="0083341C" w:rsidRPr="00C06EB0" w:rsidRDefault="0083341C" w:rsidP="007F75A3">
            <w:pPr>
              <w:spacing w:after="0" w:line="240" w:lineRule="auto"/>
              <w:jc w:val="right"/>
              <w:rPr>
                <w:rFonts w:ascii="Times New Roman" w:hAnsi="Times New Roman"/>
                <w:sz w:val="24"/>
                <w:szCs w:val="24"/>
              </w:rPr>
            </w:pPr>
            <w:r w:rsidRPr="00C06EB0">
              <w:rPr>
                <w:rFonts w:ascii="Times New Roman" w:hAnsi="Times New Roman"/>
                <w:sz w:val="24"/>
                <w:szCs w:val="24"/>
              </w:rPr>
              <w:t>2147</w:t>
            </w:r>
          </w:p>
        </w:tc>
        <w:tc>
          <w:tcPr>
            <w:tcW w:w="1331" w:type="dxa"/>
            <w:tcBorders>
              <w:top w:val="nil"/>
              <w:left w:val="nil"/>
              <w:bottom w:val="nil"/>
              <w:right w:val="nil"/>
            </w:tcBorders>
            <w:noWrap/>
            <w:vAlign w:val="center"/>
          </w:tcPr>
          <w:p w:rsidR="0083341C" w:rsidRPr="00C06EB0" w:rsidRDefault="0083341C" w:rsidP="007F75A3">
            <w:pPr>
              <w:spacing w:after="0" w:line="240" w:lineRule="auto"/>
              <w:jc w:val="right"/>
              <w:rPr>
                <w:rFonts w:ascii="Times New Roman" w:hAnsi="Times New Roman"/>
                <w:sz w:val="24"/>
                <w:szCs w:val="24"/>
              </w:rPr>
            </w:pPr>
            <w:r w:rsidRPr="00C06EB0">
              <w:rPr>
                <w:rFonts w:ascii="Times New Roman" w:hAnsi="Times New Roman"/>
                <w:sz w:val="24"/>
                <w:szCs w:val="24"/>
              </w:rPr>
              <w:t>1473</w:t>
            </w:r>
          </w:p>
        </w:tc>
        <w:tc>
          <w:tcPr>
            <w:tcW w:w="1419" w:type="dxa"/>
            <w:tcBorders>
              <w:top w:val="nil"/>
              <w:left w:val="nil"/>
              <w:bottom w:val="nil"/>
              <w:right w:val="nil"/>
            </w:tcBorders>
            <w:noWrap/>
            <w:vAlign w:val="center"/>
          </w:tcPr>
          <w:p w:rsidR="0083341C" w:rsidRPr="00C06EB0" w:rsidRDefault="0083341C" w:rsidP="007F75A3">
            <w:pPr>
              <w:spacing w:after="0" w:line="240" w:lineRule="auto"/>
              <w:jc w:val="right"/>
              <w:rPr>
                <w:rFonts w:ascii="Times New Roman" w:hAnsi="Times New Roman"/>
                <w:sz w:val="24"/>
                <w:szCs w:val="24"/>
              </w:rPr>
            </w:pPr>
            <w:r w:rsidRPr="00C06EB0">
              <w:rPr>
                <w:rFonts w:ascii="Times New Roman" w:hAnsi="Times New Roman"/>
                <w:sz w:val="24"/>
                <w:szCs w:val="24"/>
              </w:rPr>
              <w:t>674</w:t>
            </w:r>
          </w:p>
        </w:tc>
      </w:tr>
      <w:tr w:rsidR="0083341C" w:rsidRPr="00C06EB0" w:rsidTr="007F75A3">
        <w:trPr>
          <w:trHeight w:val="720"/>
        </w:trPr>
        <w:tc>
          <w:tcPr>
            <w:tcW w:w="5776" w:type="dxa"/>
            <w:tcBorders>
              <w:top w:val="nil"/>
              <w:left w:val="nil"/>
              <w:bottom w:val="single" w:sz="4" w:space="0" w:color="78A0D0"/>
              <w:right w:val="nil"/>
            </w:tcBorders>
            <w:vAlign w:val="center"/>
          </w:tcPr>
          <w:p w:rsidR="0083341C" w:rsidRPr="00C06EB0" w:rsidRDefault="0083341C" w:rsidP="007F75A3">
            <w:pPr>
              <w:spacing w:after="0" w:line="240" w:lineRule="auto"/>
              <w:rPr>
                <w:rFonts w:ascii="Times New Roman" w:hAnsi="Times New Roman"/>
                <w:sz w:val="24"/>
                <w:szCs w:val="24"/>
              </w:rPr>
            </w:pPr>
            <w:r w:rsidRPr="00C06EB0">
              <w:rPr>
                <w:rFonts w:ascii="Times New Roman" w:hAnsi="Times New Roman"/>
                <w:sz w:val="24"/>
                <w:szCs w:val="24"/>
              </w:rPr>
              <w:lastRenderedPageBreak/>
              <w:t xml:space="preserve">Стално запослени на породичном газдинству </w:t>
            </w:r>
          </w:p>
        </w:tc>
        <w:tc>
          <w:tcPr>
            <w:tcW w:w="1294" w:type="dxa"/>
            <w:tcBorders>
              <w:top w:val="nil"/>
              <w:left w:val="nil"/>
              <w:bottom w:val="single" w:sz="4" w:space="0" w:color="78A0D0"/>
              <w:right w:val="nil"/>
            </w:tcBorders>
            <w:noWrap/>
            <w:vAlign w:val="center"/>
          </w:tcPr>
          <w:p w:rsidR="0083341C" w:rsidRPr="00C06EB0" w:rsidRDefault="0083341C" w:rsidP="007F75A3">
            <w:pPr>
              <w:spacing w:after="0" w:line="240" w:lineRule="auto"/>
              <w:jc w:val="right"/>
              <w:rPr>
                <w:rFonts w:ascii="Times New Roman" w:hAnsi="Times New Roman"/>
                <w:sz w:val="24"/>
                <w:szCs w:val="24"/>
              </w:rPr>
            </w:pPr>
            <w:r w:rsidRPr="00C06EB0">
              <w:rPr>
                <w:rFonts w:ascii="Times New Roman" w:hAnsi="Times New Roman"/>
                <w:sz w:val="24"/>
                <w:szCs w:val="24"/>
              </w:rPr>
              <w:t>0</w:t>
            </w:r>
          </w:p>
        </w:tc>
        <w:tc>
          <w:tcPr>
            <w:tcW w:w="1331" w:type="dxa"/>
            <w:tcBorders>
              <w:top w:val="nil"/>
              <w:left w:val="nil"/>
              <w:bottom w:val="single" w:sz="4" w:space="0" w:color="78A0D0"/>
              <w:right w:val="nil"/>
            </w:tcBorders>
            <w:noWrap/>
            <w:vAlign w:val="center"/>
          </w:tcPr>
          <w:p w:rsidR="0083341C" w:rsidRPr="00C06EB0" w:rsidRDefault="0083341C" w:rsidP="007F75A3">
            <w:pPr>
              <w:spacing w:after="0" w:line="240" w:lineRule="auto"/>
              <w:jc w:val="right"/>
              <w:rPr>
                <w:rFonts w:ascii="Times New Roman" w:hAnsi="Times New Roman"/>
                <w:sz w:val="24"/>
                <w:szCs w:val="24"/>
              </w:rPr>
            </w:pPr>
            <w:r w:rsidRPr="00C06EB0">
              <w:rPr>
                <w:rFonts w:ascii="Times New Roman" w:hAnsi="Times New Roman"/>
                <w:sz w:val="24"/>
                <w:szCs w:val="24"/>
              </w:rPr>
              <w:t>0</w:t>
            </w:r>
          </w:p>
        </w:tc>
        <w:tc>
          <w:tcPr>
            <w:tcW w:w="1419" w:type="dxa"/>
            <w:tcBorders>
              <w:top w:val="nil"/>
              <w:left w:val="nil"/>
              <w:bottom w:val="single" w:sz="4" w:space="0" w:color="78A0D0"/>
              <w:right w:val="nil"/>
            </w:tcBorders>
            <w:noWrap/>
            <w:vAlign w:val="center"/>
          </w:tcPr>
          <w:p w:rsidR="0083341C" w:rsidRPr="00C06EB0" w:rsidRDefault="0083341C" w:rsidP="007F75A3">
            <w:pPr>
              <w:spacing w:after="0" w:line="240" w:lineRule="auto"/>
              <w:jc w:val="right"/>
              <w:rPr>
                <w:rFonts w:ascii="Times New Roman" w:hAnsi="Times New Roman"/>
                <w:sz w:val="24"/>
                <w:szCs w:val="24"/>
              </w:rPr>
            </w:pPr>
            <w:r w:rsidRPr="00C06EB0">
              <w:rPr>
                <w:rFonts w:ascii="Times New Roman" w:hAnsi="Times New Roman"/>
                <w:sz w:val="24"/>
                <w:szCs w:val="24"/>
              </w:rPr>
              <w:t>0</w:t>
            </w:r>
          </w:p>
        </w:tc>
      </w:tr>
      <w:tr w:rsidR="0083341C" w:rsidRPr="00C06EB0" w:rsidTr="007F75A3">
        <w:trPr>
          <w:trHeight w:val="780"/>
        </w:trPr>
        <w:tc>
          <w:tcPr>
            <w:tcW w:w="5776" w:type="dxa"/>
            <w:tcBorders>
              <w:top w:val="nil"/>
              <w:left w:val="nil"/>
              <w:bottom w:val="single" w:sz="4" w:space="0" w:color="78A0D0"/>
              <w:right w:val="nil"/>
            </w:tcBorders>
            <w:vAlign w:val="center"/>
          </w:tcPr>
          <w:p w:rsidR="0083341C" w:rsidRPr="00C06EB0" w:rsidRDefault="0083341C" w:rsidP="008C0E0C">
            <w:pPr>
              <w:spacing w:after="0" w:line="240" w:lineRule="auto"/>
              <w:rPr>
                <w:rFonts w:ascii="Times New Roman" w:hAnsi="Times New Roman"/>
                <w:color w:val="000000"/>
                <w:sz w:val="24"/>
                <w:szCs w:val="24"/>
              </w:rPr>
            </w:pPr>
            <w:r w:rsidRPr="00C06EB0">
              <w:rPr>
                <w:rFonts w:ascii="Times New Roman" w:hAnsi="Times New Roman"/>
                <w:color w:val="000000"/>
                <w:sz w:val="24"/>
                <w:szCs w:val="24"/>
              </w:rPr>
              <w:t xml:space="preserve">Стално запослени на газдинству правног лица </w:t>
            </w:r>
          </w:p>
        </w:tc>
        <w:tc>
          <w:tcPr>
            <w:tcW w:w="1294" w:type="dxa"/>
            <w:tcBorders>
              <w:top w:val="nil"/>
              <w:left w:val="nil"/>
              <w:bottom w:val="single" w:sz="4" w:space="0" w:color="78A0D0"/>
              <w:right w:val="nil"/>
            </w:tcBorders>
            <w:noWrap/>
            <w:vAlign w:val="center"/>
          </w:tcPr>
          <w:p w:rsidR="0083341C" w:rsidRPr="00C06EB0" w:rsidRDefault="0083341C" w:rsidP="007F75A3">
            <w:pPr>
              <w:spacing w:after="0" w:line="240" w:lineRule="auto"/>
              <w:jc w:val="right"/>
              <w:rPr>
                <w:rFonts w:ascii="Times New Roman" w:hAnsi="Times New Roman"/>
                <w:sz w:val="24"/>
                <w:szCs w:val="24"/>
              </w:rPr>
            </w:pPr>
            <w:r w:rsidRPr="00C06EB0">
              <w:rPr>
                <w:rFonts w:ascii="Times New Roman" w:hAnsi="Times New Roman"/>
                <w:sz w:val="24"/>
                <w:szCs w:val="24"/>
              </w:rPr>
              <w:t>54</w:t>
            </w:r>
          </w:p>
        </w:tc>
        <w:tc>
          <w:tcPr>
            <w:tcW w:w="1331" w:type="dxa"/>
            <w:tcBorders>
              <w:top w:val="nil"/>
              <w:left w:val="nil"/>
              <w:bottom w:val="single" w:sz="4" w:space="0" w:color="78A0D0"/>
              <w:right w:val="nil"/>
            </w:tcBorders>
            <w:noWrap/>
            <w:vAlign w:val="center"/>
          </w:tcPr>
          <w:p w:rsidR="0083341C" w:rsidRPr="00C06EB0" w:rsidRDefault="0083341C" w:rsidP="007F75A3">
            <w:pPr>
              <w:spacing w:after="0" w:line="240" w:lineRule="auto"/>
              <w:jc w:val="right"/>
              <w:rPr>
                <w:rFonts w:ascii="Times New Roman" w:hAnsi="Times New Roman"/>
                <w:sz w:val="24"/>
                <w:szCs w:val="24"/>
              </w:rPr>
            </w:pPr>
            <w:r w:rsidRPr="00C06EB0">
              <w:rPr>
                <w:rFonts w:ascii="Times New Roman" w:hAnsi="Times New Roman"/>
                <w:sz w:val="24"/>
                <w:szCs w:val="24"/>
              </w:rPr>
              <w:t>10</w:t>
            </w:r>
          </w:p>
        </w:tc>
        <w:tc>
          <w:tcPr>
            <w:tcW w:w="1419" w:type="dxa"/>
            <w:tcBorders>
              <w:top w:val="single" w:sz="4" w:space="0" w:color="78A0D0"/>
              <w:left w:val="nil"/>
              <w:bottom w:val="single" w:sz="4" w:space="0" w:color="78A0D0"/>
              <w:right w:val="nil"/>
            </w:tcBorders>
            <w:noWrap/>
            <w:vAlign w:val="center"/>
          </w:tcPr>
          <w:p w:rsidR="0083341C" w:rsidRPr="00C06EB0" w:rsidRDefault="0083341C" w:rsidP="007F75A3">
            <w:pPr>
              <w:spacing w:after="0" w:line="240" w:lineRule="auto"/>
              <w:jc w:val="right"/>
              <w:rPr>
                <w:rFonts w:ascii="Times New Roman" w:hAnsi="Times New Roman"/>
                <w:sz w:val="24"/>
                <w:szCs w:val="24"/>
              </w:rPr>
            </w:pPr>
            <w:r w:rsidRPr="00C06EB0">
              <w:rPr>
                <w:rFonts w:ascii="Times New Roman" w:hAnsi="Times New Roman"/>
                <w:sz w:val="24"/>
                <w:szCs w:val="24"/>
              </w:rPr>
              <w:t>44</w:t>
            </w:r>
          </w:p>
        </w:tc>
      </w:tr>
      <w:tr w:rsidR="0083341C" w:rsidRPr="00C06EB0" w:rsidTr="007F75A3">
        <w:trPr>
          <w:trHeight w:val="499"/>
        </w:trPr>
        <w:tc>
          <w:tcPr>
            <w:tcW w:w="5776" w:type="dxa"/>
            <w:tcBorders>
              <w:top w:val="nil"/>
              <w:left w:val="nil"/>
              <w:bottom w:val="single" w:sz="12" w:space="0" w:color="78A0D0"/>
              <w:right w:val="nil"/>
            </w:tcBorders>
            <w:vAlign w:val="center"/>
          </w:tcPr>
          <w:p w:rsidR="0083341C" w:rsidRPr="00C06EB0" w:rsidRDefault="0083341C" w:rsidP="007F75A3">
            <w:pPr>
              <w:spacing w:after="0" w:line="240" w:lineRule="auto"/>
              <w:rPr>
                <w:rFonts w:ascii="Times New Roman" w:hAnsi="Times New Roman"/>
                <w:color w:val="000000"/>
                <w:sz w:val="24"/>
                <w:szCs w:val="24"/>
              </w:rPr>
            </w:pPr>
            <w:r w:rsidRPr="00C06EB0">
              <w:rPr>
                <w:rFonts w:ascii="Times New Roman" w:hAnsi="Times New Roman"/>
                <w:color w:val="000000"/>
                <w:sz w:val="24"/>
                <w:szCs w:val="24"/>
              </w:rPr>
              <w:t xml:space="preserve">Управници/менаџери на газдинствима </w:t>
            </w:r>
          </w:p>
        </w:tc>
        <w:tc>
          <w:tcPr>
            <w:tcW w:w="1294" w:type="dxa"/>
            <w:tcBorders>
              <w:top w:val="nil"/>
              <w:left w:val="nil"/>
              <w:bottom w:val="single" w:sz="12" w:space="0" w:color="78A0D0"/>
              <w:right w:val="nil"/>
            </w:tcBorders>
            <w:noWrap/>
            <w:vAlign w:val="center"/>
          </w:tcPr>
          <w:p w:rsidR="0083341C" w:rsidRPr="00C06EB0" w:rsidRDefault="0083341C" w:rsidP="007F75A3">
            <w:pPr>
              <w:spacing w:after="0" w:line="240" w:lineRule="auto"/>
              <w:jc w:val="right"/>
              <w:rPr>
                <w:rFonts w:ascii="Times New Roman" w:hAnsi="Times New Roman"/>
                <w:sz w:val="24"/>
                <w:szCs w:val="24"/>
              </w:rPr>
            </w:pPr>
            <w:r w:rsidRPr="00C06EB0">
              <w:rPr>
                <w:rFonts w:ascii="Times New Roman" w:hAnsi="Times New Roman"/>
                <w:sz w:val="24"/>
                <w:szCs w:val="24"/>
              </w:rPr>
              <w:t>2493</w:t>
            </w:r>
          </w:p>
        </w:tc>
        <w:tc>
          <w:tcPr>
            <w:tcW w:w="1331" w:type="dxa"/>
            <w:tcBorders>
              <w:top w:val="nil"/>
              <w:left w:val="nil"/>
              <w:bottom w:val="single" w:sz="12" w:space="0" w:color="78A0D0"/>
              <w:right w:val="nil"/>
            </w:tcBorders>
            <w:noWrap/>
            <w:vAlign w:val="center"/>
          </w:tcPr>
          <w:p w:rsidR="0083341C" w:rsidRPr="00C06EB0" w:rsidRDefault="0083341C" w:rsidP="007F75A3">
            <w:pPr>
              <w:spacing w:after="0" w:line="240" w:lineRule="auto"/>
              <w:jc w:val="right"/>
              <w:rPr>
                <w:rFonts w:ascii="Times New Roman" w:hAnsi="Times New Roman"/>
                <w:sz w:val="24"/>
                <w:szCs w:val="24"/>
              </w:rPr>
            </w:pPr>
            <w:r w:rsidRPr="00C06EB0">
              <w:rPr>
                <w:rFonts w:ascii="Times New Roman" w:hAnsi="Times New Roman"/>
                <w:sz w:val="24"/>
                <w:szCs w:val="24"/>
              </w:rPr>
              <w:t>468</w:t>
            </w:r>
          </w:p>
        </w:tc>
        <w:tc>
          <w:tcPr>
            <w:tcW w:w="1419" w:type="dxa"/>
            <w:tcBorders>
              <w:top w:val="nil"/>
              <w:left w:val="nil"/>
              <w:bottom w:val="single" w:sz="12" w:space="0" w:color="78A0D0"/>
              <w:right w:val="nil"/>
            </w:tcBorders>
            <w:noWrap/>
            <w:vAlign w:val="center"/>
          </w:tcPr>
          <w:p w:rsidR="0083341C" w:rsidRPr="00C06EB0" w:rsidRDefault="0083341C" w:rsidP="007F75A3">
            <w:pPr>
              <w:spacing w:after="0" w:line="240" w:lineRule="auto"/>
              <w:jc w:val="right"/>
              <w:rPr>
                <w:rFonts w:ascii="Times New Roman" w:hAnsi="Times New Roman"/>
                <w:sz w:val="24"/>
                <w:szCs w:val="24"/>
              </w:rPr>
            </w:pPr>
            <w:r w:rsidRPr="00C06EB0">
              <w:rPr>
                <w:rFonts w:ascii="Times New Roman" w:hAnsi="Times New Roman"/>
                <w:sz w:val="24"/>
                <w:szCs w:val="24"/>
              </w:rPr>
              <w:t>2025</w:t>
            </w:r>
          </w:p>
        </w:tc>
      </w:tr>
    </w:tbl>
    <w:p w:rsidR="0083341C" w:rsidRDefault="0083341C" w:rsidP="0039527D">
      <w:pPr>
        <w:pStyle w:val="Heading2"/>
        <w:rPr>
          <w:rFonts w:ascii="Times New Roman" w:hAnsi="Times New Roman"/>
          <w:sz w:val="24"/>
          <w:szCs w:val="24"/>
        </w:rPr>
      </w:pPr>
    </w:p>
    <w:p w:rsidR="00C74DD0" w:rsidRPr="00104C44" w:rsidRDefault="00C74DD0" w:rsidP="00C06EB0"/>
    <w:p w:rsidR="0083341C" w:rsidRPr="00C06EB0" w:rsidRDefault="0083341C" w:rsidP="0039527D">
      <w:pPr>
        <w:pStyle w:val="Heading2"/>
        <w:rPr>
          <w:rFonts w:ascii="Times New Roman" w:hAnsi="Times New Roman"/>
          <w:sz w:val="24"/>
          <w:szCs w:val="24"/>
        </w:rPr>
      </w:pPr>
      <w:r w:rsidRPr="00C06EB0">
        <w:rPr>
          <w:rFonts w:ascii="Times New Roman" w:hAnsi="Times New Roman"/>
          <w:sz w:val="24"/>
          <w:szCs w:val="24"/>
        </w:rPr>
        <w:t xml:space="preserve">Родно засновано насиље над женама и безбедност </w:t>
      </w:r>
    </w:p>
    <w:p w:rsidR="0083341C" w:rsidRPr="00C06EB0" w:rsidRDefault="0083341C" w:rsidP="00F8509A">
      <w:pPr>
        <w:jc w:val="both"/>
        <w:rPr>
          <w:rFonts w:ascii="Times New Roman" w:hAnsi="Times New Roman"/>
          <w:sz w:val="24"/>
          <w:szCs w:val="24"/>
        </w:rPr>
      </w:pPr>
    </w:p>
    <w:p w:rsidR="0083341C" w:rsidRPr="00C06EB0" w:rsidRDefault="0083341C" w:rsidP="00F8509A">
      <w:pPr>
        <w:jc w:val="both"/>
        <w:rPr>
          <w:rFonts w:ascii="Times New Roman" w:hAnsi="Times New Roman"/>
          <w:sz w:val="24"/>
          <w:szCs w:val="24"/>
        </w:rPr>
      </w:pPr>
      <w:r w:rsidRPr="00C06EB0">
        <w:rPr>
          <w:rFonts w:ascii="Times New Roman" w:hAnsi="Times New Roman"/>
          <w:sz w:val="24"/>
          <w:szCs w:val="24"/>
        </w:rPr>
        <w:t xml:space="preserve">Број жена које су пријавиле насиље </w:t>
      </w:r>
      <w:r w:rsidR="00D91645">
        <w:rPr>
          <w:rFonts w:ascii="Times New Roman" w:hAnsi="Times New Roman"/>
          <w:sz w:val="24"/>
          <w:szCs w:val="24"/>
        </w:rPr>
        <w:t>2019</w:t>
      </w:r>
      <w:r w:rsidRPr="00C06EB0">
        <w:rPr>
          <w:rFonts w:ascii="Times New Roman" w:hAnsi="Times New Roman"/>
          <w:sz w:val="24"/>
          <w:szCs w:val="24"/>
        </w:rPr>
        <w:t xml:space="preserve"> је био 13. Нема података о облицима подршке који су им пружени нити покренутим процедурама. У Белој Паланци нема неформалне подршке женских група женама у ситуацији насиља. </w:t>
      </w:r>
    </w:p>
    <w:p w:rsidR="0083341C" w:rsidRPr="00C06EB0" w:rsidRDefault="0083341C" w:rsidP="00F8509A">
      <w:pPr>
        <w:jc w:val="both"/>
        <w:rPr>
          <w:rFonts w:ascii="Times New Roman" w:hAnsi="Times New Roman"/>
          <w:sz w:val="24"/>
          <w:szCs w:val="24"/>
        </w:rPr>
      </w:pPr>
      <w:r w:rsidRPr="00C06EB0">
        <w:rPr>
          <w:rFonts w:ascii="Times New Roman" w:hAnsi="Times New Roman"/>
          <w:sz w:val="24"/>
          <w:szCs w:val="24"/>
        </w:rPr>
        <w:t xml:space="preserve">Младићи су знатно чешће у сукобу са законом од девојака старости 6-17 година. </w:t>
      </w:r>
    </w:p>
    <w:tbl>
      <w:tblPr>
        <w:tblW w:w="9876" w:type="dxa"/>
        <w:tblInd w:w="108" w:type="dxa"/>
        <w:tblLook w:val="00A0"/>
      </w:tblPr>
      <w:tblGrid>
        <w:gridCol w:w="2896"/>
        <w:gridCol w:w="1556"/>
        <w:gridCol w:w="1576"/>
        <w:gridCol w:w="1576"/>
        <w:gridCol w:w="1076"/>
        <w:gridCol w:w="1396"/>
      </w:tblGrid>
      <w:tr w:rsidR="0083341C" w:rsidRPr="00C06EB0" w:rsidTr="008C0E0C">
        <w:trPr>
          <w:trHeight w:val="499"/>
        </w:trPr>
        <w:tc>
          <w:tcPr>
            <w:tcW w:w="2696" w:type="dxa"/>
            <w:tcBorders>
              <w:top w:val="nil"/>
              <w:left w:val="nil"/>
              <w:bottom w:val="nil"/>
              <w:right w:val="nil"/>
            </w:tcBorders>
            <w:noWrap/>
            <w:vAlign w:val="bottom"/>
          </w:tcPr>
          <w:p w:rsidR="0083341C" w:rsidRPr="00C06EB0" w:rsidRDefault="00A2291F" w:rsidP="008C0E0C">
            <w:pPr>
              <w:spacing w:after="0" w:line="240" w:lineRule="auto"/>
              <w:rPr>
                <w:rFonts w:ascii="Times New Roman" w:hAnsi="Times New Roman"/>
                <w:color w:val="000000"/>
                <w:sz w:val="24"/>
                <w:szCs w:val="24"/>
              </w:rPr>
            </w:pPr>
            <w:r>
              <w:rPr>
                <w:rFonts w:ascii="Times New Roman" w:hAnsi="Times New Roman"/>
                <w:noProof/>
                <w:sz w:val="24"/>
                <w:szCs w:val="24"/>
                <w:lang w:val="en-GB" w:eastAsia="en-GB"/>
              </w:rPr>
              <w:drawing>
                <wp:anchor distT="54864" distB="44577" distL="211836" distR="948309" simplePos="0" relativeHeight="251662848" behindDoc="0" locked="0" layoutInCell="1" allowOverlap="1">
                  <wp:simplePos x="0" y="0"/>
                  <wp:positionH relativeFrom="column">
                    <wp:posOffset>790829</wp:posOffset>
                  </wp:positionH>
                  <wp:positionV relativeFrom="paragraph">
                    <wp:posOffset>114046</wp:posOffset>
                  </wp:positionV>
                  <wp:extent cx="3857625" cy="2561971"/>
                  <wp:effectExtent l="0" t="0" r="0" b="0"/>
                  <wp:wrapNone/>
                  <wp:docPr id="16" name="Chart 1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Times New Roman" w:hAnsi="Times New Roman"/>
                <w:noProof/>
                <w:sz w:val="24"/>
                <w:szCs w:val="24"/>
                <w:lang w:val="en-GB" w:eastAsia="en-GB"/>
              </w:rPr>
              <w:drawing>
                <wp:anchor distT="73152" distB="59436" distL="211836" distR="222504" simplePos="0" relativeHeight="251663872" behindDoc="0" locked="0" layoutInCell="1" allowOverlap="1">
                  <wp:simplePos x="0" y="0"/>
                  <wp:positionH relativeFrom="column">
                    <wp:posOffset>838454</wp:posOffset>
                  </wp:positionH>
                  <wp:positionV relativeFrom="paragraph">
                    <wp:posOffset>2714498</wp:posOffset>
                  </wp:positionV>
                  <wp:extent cx="3314700" cy="266573"/>
                  <wp:effectExtent l="0" t="0" r="0" b="0"/>
                  <wp:wrapNone/>
                  <wp:docPr id="17" name="TextBox 14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847919" y="166748730"/>
                            <a:ext cx="3299429" cy="254557"/>
                            <a:chOff x="7847919" y="166748730"/>
                            <a:chExt cx="3299429" cy="254557"/>
                          </a:xfrm>
                        </a:grpSpPr>
                        <a:sp>
                          <a:nvSpPr>
                            <a:cNvPr id="149" name="TextBox 148"/>
                            <a:cNvSpPr txBox="1"/>
                          </a:nvSpPr>
                          <a:spPr>
                            <a:xfrm>
                              <a:off x="7859825" y="165570011"/>
                              <a:ext cx="3299429" cy="254557"/>
                            </a:xfrm>
                            <a:prstGeom prst="rect">
                              <a:avLst/>
                            </a:prstGeom>
                            <a:noFill/>
                          </a:spPr>
                          <a:txSp>
                            <a:txBody>
                              <a:bodyPr vertOverflow="clip" wrap="non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x-none" sz="1100">
                                    <a:latin typeface="Arial" pitchFamily="34" charset="0"/>
                                    <a:cs typeface="Arial" pitchFamily="34" charset="0"/>
                                  </a:rPr>
                                  <a:t>Извор: Републички завод за социјалну заштиту</a:t>
                                </a:r>
                                <a:endParaRPr lang="en-US" sz="1100">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0A0"/>
            </w:tblPr>
            <w:tblGrid>
              <w:gridCol w:w="2680"/>
            </w:tblGrid>
            <w:tr w:rsidR="0083341C" w:rsidRPr="00C06EB0">
              <w:trPr>
                <w:trHeight w:val="499"/>
                <w:tblCellSpacing w:w="0" w:type="dxa"/>
              </w:trPr>
              <w:tc>
                <w:tcPr>
                  <w:tcW w:w="2680" w:type="dxa"/>
                  <w:tcBorders>
                    <w:top w:val="nil"/>
                    <w:left w:val="nil"/>
                    <w:bottom w:val="nil"/>
                    <w:right w:val="nil"/>
                  </w:tcBorders>
                  <w:noWrap/>
                </w:tcPr>
                <w:p w:rsidR="0083341C" w:rsidRPr="00C06EB0" w:rsidRDefault="0083341C" w:rsidP="008C0E0C">
                  <w:pPr>
                    <w:spacing w:after="0" w:line="240" w:lineRule="auto"/>
                    <w:rPr>
                      <w:rFonts w:ascii="Times New Roman" w:hAnsi="Times New Roman"/>
                      <w:color w:val="000000"/>
                      <w:sz w:val="24"/>
                      <w:szCs w:val="24"/>
                    </w:rPr>
                  </w:pPr>
                </w:p>
              </w:tc>
            </w:tr>
          </w:tbl>
          <w:p w:rsidR="0083341C" w:rsidRPr="00C06EB0" w:rsidRDefault="0083341C" w:rsidP="008C0E0C">
            <w:pPr>
              <w:spacing w:after="0" w:line="240" w:lineRule="auto"/>
              <w:rPr>
                <w:rFonts w:ascii="Times New Roman" w:hAnsi="Times New Roman"/>
                <w:color w:val="000000"/>
                <w:sz w:val="24"/>
                <w:szCs w:val="24"/>
              </w:rPr>
            </w:pPr>
          </w:p>
        </w:tc>
        <w:tc>
          <w:tcPr>
            <w:tcW w:w="155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5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5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0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39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FFFFFF"/>
                <w:sz w:val="24"/>
                <w:szCs w:val="24"/>
              </w:rPr>
            </w:pPr>
          </w:p>
        </w:tc>
      </w:tr>
      <w:tr w:rsidR="0083341C" w:rsidRPr="00C06EB0" w:rsidTr="008C0E0C">
        <w:trPr>
          <w:trHeight w:val="499"/>
        </w:trPr>
        <w:tc>
          <w:tcPr>
            <w:tcW w:w="2696" w:type="dxa"/>
            <w:tcBorders>
              <w:top w:val="nil"/>
              <w:left w:val="nil"/>
              <w:bottom w:val="nil"/>
              <w:right w:val="nil"/>
            </w:tcBorders>
            <w:noWrap/>
          </w:tcPr>
          <w:p w:rsidR="0083341C" w:rsidRPr="00C06EB0" w:rsidRDefault="0083341C" w:rsidP="008C0E0C">
            <w:pPr>
              <w:spacing w:after="0" w:line="240" w:lineRule="auto"/>
              <w:rPr>
                <w:rFonts w:ascii="Times New Roman" w:hAnsi="Times New Roman"/>
                <w:color w:val="000000"/>
                <w:sz w:val="24"/>
                <w:szCs w:val="24"/>
              </w:rPr>
            </w:pPr>
          </w:p>
        </w:tc>
        <w:tc>
          <w:tcPr>
            <w:tcW w:w="155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5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5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0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39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FFFFFF"/>
                <w:sz w:val="24"/>
                <w:szCs w:val="24"/>
              </w:rPr>
            </w:pPr>
          </w:p>
        </w:tc>
      </w:tr>
      <w:tr w:rsidR="0083341C" w:rsidRPr="00C06EB0" w:rsidTr="008C0E0C">
        <w:trPr>
          <w:trHeight w:val="499"/>
        </w:trPr>
        <w:tc>
          <w:tcPr>
            <w:tcW w:w="2696" w:type="dxa"/>
            <w:tcBorders>
              <w:top w:val="nil"/>
              <w:left w:val="nil"/>
              <w:bottom w:val="nil"/>
              <w:right w:val="nil"/>
            </w:tcBorders>
            <w:noWrap/>
          </w:tcPr>
          <w:p w:rsidR="0083341C" w:rsidRPr="00C06EB0" w:rsidRDefault="0083341C" w:rsidP="008C0E0C">
            <w:pPr>
              <w:spacing w:after="0" w:line="240" w:lineRule="auto"/>
              <w:rPr>
                <w:rFonts w:ascii="Times New Roman" w:hAnsi="Times New Roman"/>
                <w:color w:val="000000"/>
                <w:sz w:val="24"/>
                <w:szCs w:val="24"/>
              </w:rPr>
            </w:pPr>
          </w:p>
        </w:tc>
        <w:tc>
          <w:tcPr>
            <w:tcW w:w="155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5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5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0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39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FFFFFF"/>
                <w:sz w:val="24"/>
                <w:szCs w:val="24"/>
              </w:rPr>
            </w:pPr>
          </w:p>
        </w:tc>
      </w:tr>
      <w:tr w:rsidR="0083341C" w:rsidRPr="00C06EB0" w:rsidTr="008C0E0C">
        <w:trPr>
          <w:trHeight w:val="499"/>
        </w:trPr>
        <w:tc>
          <w:tcPr>
            <w:tcW w:w="2696" w:type="dxa"/>
            <w:tcBorders>
              <w:top w:val="nil"/>
              <w:left w:val="nil"/>
              <w:bottom w:val="nil"/>
              <w:right w:val="nil"/>
            </w:tcBorders>
            <w:noWrap/>
          </w:tcPr>
          <w:p w:rsidR="0083341C" w:rsidRPr="00C06EB0" w:rsidRDefault="0083341C" w:rsidP="008C0E0C">
            <w:pPr>
              <w:spacing w:after="0" w:line="240" w:lineRule="auto"/>
              <w:rPr>
                <w:rFonts w:ascii="Times New Roman" w:hAnsi="Times New Roman"/>
                <w:color w:val="000000"/>
                <w:sz w:val="24"/>
                <w:szCs w:val="24"/>
              </w:rPr>
            </w:pPr>
          </w:p>
        </w:tc>
        <w:tc>
          <w:tcPr>
            <w:tcW w:w="155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5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5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0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39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FFFFFF"/>
                <w:sz w:val="24"/>
                <w:szCs w:val="24"/>
              </w:rPr>
            </w:pPr>
          </w:p>
        </w:tc>
      </w:tr>
      <w:tr w:rsidR="0083341C" w:rsidRPr="00C06EB0" w:rsidTr="008C0E0C">
        <w:trPr>
          <w:trHeight w:val="499"/>
        </w:trPr>
        <w:tc>
          <w:tcPr>
            <w:tcW w:w="2696" w:type="dxa"/>
            <w:tcBorders>
              <w:top w:val="nil"/>
              <w:left w:val="nil"/>
              <w:bottom w:val="nil"/>
              <w:right w:val="nil"/>
            </w:tcBorders>
            <w:noWrap/>
          </w:tcPr>
          <w:p w:rsidR="0083341C" w:rsidRPr="00C06EB0" w:rsidRDefault="0083341C" w:rsidP="008C0E0C">
            <w:pPr>
              <w:spacing w:after="0" w:line="240" w:lineRule="auto"/>
              <w:rPr>
                <w:rFonts w:ascii="Times New Roman" w:hAnsi="Times New Roman"/>
                <w:color w:val="000000"/>
                <w:sz w:val="24"/>
                <w:szCs w:val="24"/>
              </w:rPr>
            </w:pPr>
          </w:p>
        </w:tc>
        <w:tc>
          <w:tcPr>
            <w:tcW w:w="155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5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5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0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39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FFFFFF"/>
                <w:sz w:val="24"/>
                <w:szCs w:val="24"/>
              </w:rPr>
            </w:pPr>
          </w:p>
        </w:tc>
      </w:tr>
      <w:tr w:rsidR="0083341C" w:rsidRPr="00C06EB0" w:rsidTr="008C0E0C">
        <w:trPr>
          <w:trHeight w:val="499"/>
        </w:trPr>
        <w:tc>
          <w:tcPr>
            <w:tcW w:w="2696" w:type="dxa"/>
            <w:tcBorders>
              <w:top w:val="nil"/>
              <w:left w:val="nil"/>
              <w:bottom w:val="nil"/>
              <w:right w:val="nil"/>
            </w:tcBorders>
            <w:noWrap/>
          </w:tcPr>
          <w:p w:rsidR="0083341C" w:rsidRPr="009F6D99" w:rsidRDefault="009F6D99" w:rsidP="008C0E0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155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5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5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0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39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FFFFFF"/>
                <w:sz w:val="24"/>
                <w:szCs w:val="24"/>
              </w:rPr>
            </w:pPr>
          </w:p>
        </w:tc>
      </w:tr>
      <w:tr w:rsidR="0083341C" w:rsidRPr="00C06EB0" w:rsidTr="008C0E0C">
        <w:trPr>
          <w:trHeight w:val="499"/>
        </w:trPr>
        <w:tc>
          <w:tcPr>
            <w:tcW w:w="2696" w:type="dxa"/>
            <w:tcBorders>
              <w:top w:val="nil"/>
              <w:left w:val="nil"/>
              <w:bottom w:val="nil"/>
              <w:right w:val="nil"/>
            </w:tcBorders>
            <w:noWrap/>
          </w:tcPr>
          <w:p w:rsidR="0083341C" w:rsidRPr="00C06EB0" w:rsidRDefault="0083341C" w:rsidP="008C0E0C">
            <w:pPr>
              <w:spacing w:after="0" w:line="240" w:lineRule="auto"/>
              <w:rPr>
                <w:rFonts w:ascii="Times New Roman" w:hAnsi="Times New Roman"/>
                <w:color w:val="000000"/>
                <w:sz w:val="24"/>
                <w:szCs w:val="24"/>
              </w:rPr>
            </w:pPr>
          </w:p>
        </w:tc>
        <w:tc>
          <w:tcPr>
            <w:tcW w:w="155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5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5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0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39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FFFFFF"/>
                <w:sz w:val="24"/>
                <w:szCs w:val="24"/>
              </w:rPr>
            </w:pPr>
          </w:p>
        </w:tc>
      </w:tr>
      <w:tr w:rsidR="0083341C" w:rsidRPr="00C06EB0" w:rsidTr="008C0E0C">
        <w:trPr>
          <w:trHeight w:val="499"/>
        </w:trPr>
        <w:tc>
          <w:tcPr>
            <w:tcW w:w="2696" w:type="dxa"/>
            <w:tcBorders>
              <w:top w:val="nil"/>
              <w:left w:val="nil"/>
              <w:bottom w:val="nil"/>
              <w:right w:val="nil"/>
            </w:tcBorders>
            <w:noWrap/>
          </w:tcPr>
          <w:p w:rsidR="0083341C" w:rsidRPr="009F6D99" w:rsidRDefault="0083341C" w:rsidP="008C0E0C">
            <w:pPr>
              <w:spacing w:after="0" w:line="240" w:lineRule="auto"/>
              <w:rPr>
                <w:rFonts w:ascii="Times New Roman" w:hAnsi="Times New Roman"/>
                <w:color w:val="000000"/>
                <w:sz w:val="24"/>
                <w:szCs w:val="24"/>
              </w:rPr>
            </w:pPr>
          </w:p>
          <w:p w:rsidR="00104C44" w:rsidRDefault="00104C44" w:rsidP="008C0E0C">
            <w:pPr>
              <w:spacing w:after="0" w:line="240" w:lineRule="auto"/>
              <w:rPr>
                <w:rFonts w:ascii="Times New Roman" w:hAnsi="Times New Roman"/>
                <w:color w:val="000000"/>
                <w:sz w:val="24"/>
                <w:szCs w:val="24"/>
              </w:rPr>
            </w:pPr>
          </w:p>
          <w:p w:rsidR="00104C44" w:rsidRDefault="00104C44" w:rsidP="008C0E0C">
            <w:pPr>
              <w:spacing w:after="0" w:line="240" w:lineRule="auto"/>
              <w:rPr>
                <w:rFonts w:ascii="Times New Roman" w:hAnsi="Times New Roman"/>
                <w:color w:val="000000"/>
                <w:sz w:val="24"/>
                <w:szCs w:val="24"/>
              </w:rPr>
            </w:pPr>
          </w:p>
          <w:p w:rsidR="00104C44" w:rsidRPr="00104C44" w:rsidRDefault="00104C44" w:rsidP="008C0E0C">
            <w:pPr>
              <w:spacing w:after="0" w:line="240" w:lineRule="auto"/>
              <w:rPr>
                <w:rFonts w:ascii="Times New Roman" w:hAnsi="Times New Roman"/>
                <w:color w:val="000000"/>
                <w:sz w:val="24"/>
                <w:szCs w:val="24"/>
              </w:rPr>
            </w:pPr>
          </w:p>
        </w:tc>
        <w:tc>
          <w:tcPr>
            <w:tcW w:w="155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5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5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0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39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FFFFFF"/>
                <w:sz w:val="24"/>
                <w:szCs w:val="24"/>
              </w:rPr>
            </w:pPr>
          </w:p>
        </w:tc>
      </w:tr>
      <w:tr w:rsidR="0083341C" w:rsidRPr="00C06EB0" w:rsidTr="008C0E0C">
        <w:trPr>
          <w:trHeight w:val="499"/>
        </w:trPr>
        <w:tc>
          <w:tcPr>
            <w:tcW w:w="2696" w:type="dxa"/>
            <w:tcBorders>
              <w:top w:val="nil"/>
              <w:left w:val="nil"/>
              <w:bottom w:val="nil"/>
              <w:right w:val="nil"/>
            </w:tcBorders>
            <w:noWrap/>
          </w:tcPr>
          <w:p w:rsidR="0083341C" w:rsidRPr="00C06EB0" w:rsidRDefault="0083341C" w:rsidP="008C0E0C">
            <w:pPr>
              <w:spacing w:after="0" w:line="240" w:lineRule="auto"/>
              <w:rPr>
                <w:rFonts w:ascii="Times New Roman" w:hAnsi="Times New Roman"/>
                <w:color w:val="000000"/>
                <w:sz w:val="24"/>
                <w:szCs w:val="24"/>
              </w:rPr>
            </w:pPr>
          </w:p>
        </w:tc>
        <w:tc>
          <w:tcPr>
            <w:tcW w:w="155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5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5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07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000000"/>
                <w:sz w:val="24"/>
                <w:szCs w:val="24"/>
              </w:rPr>
            </w:pPr>
          </w:p>
        </w:tc>
        <w:tc>
          <w:tcPr>
            <w:tcW w:w="1396" w:type="dxa"/>
            <w:tcBorders>
              <w:top w:val="nil"/>
              <w:left w:val="nil"/>
              <w:bottom w:val="nil"/>
              <w:right w:val="nil"/>
            </w:tcBorders>
            <w:noWrap/>
            <w:vAlign w:val="bottom"/>
          </w:tcPr>
          <w:p w:rsidR="0083341C" w:rsidRPr="00C06EB0" w:rsidRDefault="0083341C" w:rsidP="008C0E0C">
            <w:pPr>
              <w:spacing w:after="0" w:line="240" w:lineRule="auto"/>
              <w:rPr>
                <w:rFonts w:ascii="Times New Roman" w:hAnsi="Times New Roman"/>
                <w:color w:val="FFFFFF"/>
                <w:sz w:val="24"/>
                <w:szCs w:val="24"/>
              </w:rPr>
            </w:pPr>
          </w:p>
        </w:tc>
      </w:tr>
    </w:tbl>
    <w:p w:rsidR="0083341C" w:rsidRPr="00C06EB0" w:rsidRDefault="0083341C" w:rsidP="00A41F53">
      <w:pPr>
        <w:pStyle w:val="Heading2"/>
        <w:rPr>
          <w:rFonts w:ascii="Times New Roman" w:hAnsi="Times New Roman"/>
          <w:sz w:val="24"/>
          <w:szCs w:val="24"/>
        </w:rPr>
      </w:pPr>
      <w:r w:rsidRPr="00C06EB0">
        <w:rPr>
          <w:rFonts w:ascii="Times New Roman" w:hAnsi="Times New Roman"/>
          <w:sz w:val="24"/>
          <w:szCs w:val="24"/>
        </w:rPr>
        <w:t xml:space="preserve">Правци развоја и приоритети општине Бела Паланка </w:t>
      </w:r>
    </w:p>
    <w:p w:rsidR="00EA2712" w:rsidRDefault="00EA2712" w:rsidP="00A41F53">
      <w:pPr>
        <w:rPr>
          <w:rFonts w:ascii="Times New Roman" w:hAnsi="Times New Roman"/>
          <w:sz w:val="24"/>
          <w:szCs w:val="24"/>
          <w:lang w:val="sr-Cyrl-CS"/>
        </w:rPr>
      </w:pPr>
    </w:p>
    <w:p w:rsidR="0083341C" w:rsidRPr="00C06EB0" w:rsidRDefault="00BE6C82" w:rsidP="00A41F53">
      <w:pPr>
        <w:rPr>
          <w:rFonts w:ascii="Times New Roman" w:hAnsi="Times New Roman"/>
          <w:sz w:val="24"/>
          <w:szCs w:val="24"/>
        </w:rPr>
      </w:pPr>
      <w:r w:rsidRPr="007F03C2">
        <w:rPr>
          <w:rFonts w:ascii="Times New Roman" w:hAnsi="Times New Roman"/>
          <w:sz w:val="24"/>
          <w:szCs w:val="24"/>
        </w:rPr>
        <w:t>Општина Бела Пал</w:t>
      </w:r>
      <w:r w:rsidR="0083341C" w:rsidRPr="007F03C2">
        <w:rPr>
          <w:rFonts w:ascii="Times New Roman" w:hAnsi="Times New Roman"/>
          <w:sz w:val="24"/>
          <w:szCs w:val="24"/>
        </w:rPr>
        <w:t>а</w:t>
      </w:r>
      <w:r w:rsidRPr="007F03C2">
        <w:rPr>
          <w:rFonts w:ascii="Times New Roman" w:hAnsi="Times New Roman"/>
          <w:sz w:val="24"/>
          <w:szCs w:val="24"/>
        </w:rPr>
        <w:t>н</w:t>
      </w:r>
      <w:r w:rsidR="007F03C2" w:rsidRPr="007F03C2">
        <w:rPr>
          <w:rFonts w:ascii="Times New Roman" w:hAnsi="Times New Roman"/>
          <w:sz w:val="24"/>
          <w:szCs w:val="24"/>
        </w:rPr>
        <w:t xml:space="preserve">ка </w:t>
      </w:r>
      <w:r w:rsidR="0083341C" w:rsidRPr="007F03C2">
        <w:rPr>
          <w:rFonts w:ascii="Times New Roman" w:hAnsi="Times New Roman"/>
          <w:sz w:val="24"/>
          <w:szCs w:val="24"/>
        </w:rPr>
        <w:t xml:space="preserve"> улаже</w:t>
      </w:r>
      <w:r w:rsidR="007F03C2" w:rsidRPr="007F03C2">
        <w:rPr>
          <w:rFonts w:ascii="Times New Roman" w:hAnsi="Times New Roman"/>
          <w:sz w:val="24"/>
          <w:szCs w:val="24"/>
        </w:rPr>
        <w:t xml:space="preserve"> средстава</w:t>
      </w:r>
      <w:r w:rsidR="0083341C" w:rsidRPr="007F03C2">
        <w:rPr>
          <w:rFonts w:ascii="Times New Roman" w:hAnsi="Times New Roman"/>
          <w:sz w:val="24"/>
          <w:szCs w:val="24"/>
        </w:rPr>
        <w:t xml:space="preserve"> у </w:t>
      </w:r>
      <w:r w:rsidR="007F03C2" w:rsidRPr="007F03C2">
        <w:rPr>
          <w:rFonts w:ascii="Times New Roman" w:hAnsi="Times New Roman"/>
          <w:sz w:val="24"/>
          <w:szCs w:val="24"/>
        </w:rPr>
        <w:t>здравств</w:t>
      </w:r>
      <w:r w:rsidR="007F03C2" w:rsidRPr="007F03C2">
        <w:rPr>
          <w:rFonts w:ascii="Times New Roman" w:hAnsi="Times New Roman"/>
          <w:sz w:val="24"/>
          <w:szCs w:val="24"/>
          <w:lang w:val="sr-Cyrl-CS"/>
        </w:rPr>
        <w:t>о,</w:t>
      </w:r>
      <w:r w:rsidR="0083341C" w:rsidRPr="007F03C2">
        <w:rPr>
          <w:rFonts w:ascii="Times New Roman" w:hAnsi="Times New Roman"/>
          <w:sz w:val="24"/>
          <w:szCs w:val="24"/>
        </w:rPr>
        <w:t xml:space="preserve"> образова</w:t>
      </w:r>
      <w:r w:rsidR="007F03C2" w:rsidRPr="007F03C2">
        <w:rPr>
          <w:rFonts w:ascii="Times New Roman" w:hAnsi="Times New Roman"/>
          <w:sz w:val="24"/>
          <w:szCs w:val="24"/>
        </w:rPr>
        <w:t>ње</w:t>
      </w:r>
      <w:r w:rsidR="007F03C2" w:rsidRPr="007F03C2">
        <w:rPr>
          <w:rFonts w:ascii="Times New Roman" w:hAnsi="Times New Roman"/>
          <w:sz w:val="24"/>
          <w:szCs w:val="24"/>
          <w:lang w:val="sr-Cyrl-CS"/>
        </w:rPr>
        <w:t xml:space="preserve"> и </w:t>
      </w:r>
      <w:r w:rsidR="006E3390" w:rsidRPr="007F03C2">
        <w:rPr>
          <w:rFonts w:ascii="Times New Roman" w:hAnsi="Times New Roman"/>
          <w:sz w:val="24"/>
          <w:szCs w:val="24"/>
        </w:rPr>
        <w:t>социјалну заштиту</w:t>
      </w:r>
      <w:r w:rsidR="0083341C" w:rsidRPr="007F03C2">
        <w:rPr>
          <w:rFonts w:ascii="Times New Roman" w:hAnsi="Times New Roman"/>
          <w:sz w:val="24"/>
          <w:szCs w:val="24"/>
        </w:rPr>
        <w:t>.</w:t>
      </w:r>
      <w:r w:rsidR="0083341C" w:rsidRPr="00C06EB0">
        <w:rPr>
          <w:rFonts w:ascii="Times New Roman" w:hAnsi="Times New Roman"/>
          <w:sz w:val="24"/>
          <w:szCs w:val="24"/>
        </w:rPr>
        <w:t xml:space="preserve"> </w:t>
      </w:r>
    </w:p>
    <w:p w:rsidR="008453A5" w:rsidRDefault="009F6D99" w:rsidP="00A41F53">
      <w:pPr>
        <w:rPr>
          <w:rFonts w:ascii="Times New Roman" w:hAnsi="Times New Roman"/>
          <w:sz w:val="24"/>
          <w:szCs w:val="24"/>
        </w:rPr>
      </w:pPr>
      <w:r>
        <w:rPr>
          <w:rFonts w:ascii="Times New Roman" w:hAnsi="Times New Roman"/>
          <w:sz w:val="24"/>
          <w:szCs w:val="24"/>
        </w:rPr>
        <w:t>Такође,</w:t>
      </w:r>
      <w:r w:rsidR="0083341C" w:rsidRPr="00C06EB0">
        <w:rPr>
          <w:rFonts w:ascii="Times New Roman" w:hAnsi="Times New Roman"/>
          <w:sz w:val="24"/>
          <w:szCs w:val="24"/>
        </w:rPr>
        <w:t xml:space="preserve"> издваја</w:t>
      </w:r>
      <w:r>
        <w:rPr>
          <w:rFonts w:ascii="Times New Roman" w:hAnsi="Times New Roman"/>
          <w:sz w:val="24"/>
          <w:szCs w:val="24"/>
        </w:rPr>
        <w:t xml:space="preserve">ју се </w:t>
      </w:r>
      <w:r w:rsidR="0083341C" w:rsidRPr="00C06EB0">
        <w:rPr>
          <w:rFonts w:ascii="Times New Roman" w:hAnsi="Times New Roman"/>
          <w:sz w:val="24"/>
          <w:szCs w:val="24"/>
        </w:rPr>
        <w:t xml:space="preserve"> средства за подстицање бављења спортом деце и младих. Изграђен је спортски центар, а 2015</w:t>
      </w:r>
      <w:r w:rsidR="006417B6">
        <w:rPr>
          <w:rFonts w:ascii="Times New Roman" w:hAnsi="Times New Roman"/>
          <w:sz w:val="24"/>
          <w:szCs w:val="24"/>
        </w:rPr>
        <w:t>.</w:t>
      </w:r>
      <w:r w:rsidR="0083341C" w:rsidRPr="00C06EB0">
        <w:rPr>
          <w:rFonts w:ascii="Times New Roman" w:hAnsi="Times New Roman"/>
          <w:sz w:val="24"/>
          <w:szCs w:val="24"/>
        </w:rPr>
        <w:t xml:space="preserve"> су започеле и школе кошарке и фудбала и програм пливања.</w:t>
      </w:r>
    </w:p>
    <w:p w:rsidR="0083341C" w:rsidRPr="00C06EB0" w:rsidRDefault="0083341C" w:rsidP="009F6D99">
      <w:pPr>
        <w:rPr>
          <w:rFonts w:ascii="Times New Roman" w:hAnsi="Times New Roman"/>
          <w:sz w:val="24"/>
          <w:szCs w:val="24"/>
        </w:rPr>
      </w:pPr>
      <w:r w:rsidRPr="00C06EB0">
        <w:rPr>
          <w:rFonts w:ascii="Times New Roman" w:hAnsi="Times New Roman"/>
          <w:sz w:val="24"/>
          <w:szCs w:val="24"/>
        </w:rPr>
        <w:t xml:space="preserve"> </w:t>
      </w:r>
      <w:r w:rsidR="00B41D45">
        <w:rPr>
          <w:rFonts w:ascii="Times New Roman" w:hAnsi="Times New Roman"/>
          <w:sz w:val="24"/>
          <w:szCs w:val="24"/>
        </w:rPr>
        <w:t>У</w:t>
      </w:r>
      <w:r w:rsidR="00B41D45">
        <w:rPr>
          <w:rFonts w:ascii="Times New Roman" w:hAnsi="Times New Roman"/>
          <w:sz w:val="24"/>
          <w:szCs w:val="24"/>
          <w:lang w:val="sr-Cyrl-CS"/>
        </w:rPr>
        <w:t xml:space="preserve"> Стратегији одрживог развоја  општине Бела Паланка</w:t>
      </w:r>
      <w:r w:rsidR="00061DC0">
        <w:rPr>
          <w:rFonts w:ascii="Times New Roman" w:hAnsi="Times New Roman"/>
          <w:sz w:val="24"/>
          <w:szCs w:val="24"/>
        </w:rPr>
        <w:t xml:space="preserve"> (2021 – 2027</w:t>
      </w:r>
      <w:r w:rsidRPr="00C06EB0">
        <w:rPr>
          <w:rFonts w:ascii="Times New Roman" w:hAnsi="Times New Roman"/>
          <w:sz w:val="24"/>
          <w:szCs w:val="24"/>
        </w:rPr>
        <w:t>) превиђена је изградња путне мреже и тротоара, водоводне и канализационе мреже, што ће свакако унапредити квалитет живота жена и мушкараца у општини. Предвиђено ј</w:t>
      </w:r>
      <w:r w:rsidR="00061DC0">
        <w:rPr>
          <w:rFonts w:ascii="Times New Roman" w:hAnsi="Times New Roman"/>
          <w:sz w:val="24"/>
          <w:szCs w:val="24"/>
        </w:rPr>
        <w:t>е унапређење услова живота у ро</w:t>
      </w:r>
      <w:r w:rsidRPr="00C06EB0">
        <w:rPr>
          <w:rFonts w:ascii="Times New Roman" w:hAnsi="Times New Roman"/>
          <w:sz w:val="24"/>
          <w:szCs w:val="24"/>
        </w:rPr>
        <w:t>м</w:t>
      </w:r>
      <w:r w:rsidR="00061DC0">
        <w:rPr>
          <w:rFonts w:ascii="Times New Roman" w:hAnsi="Times New Roman"/>
          <w:sz w:val="24"/>
          <w:szCs w:val="24"/>
        </w:rPr>
        <w:t>с</w:t>
      </w:r>
      <w:r w:rsidRPr="00C06EB0">
        <w:rPr>
          <w:rFonts w:ascii="Times New Roman" w:hAnsi="Times New Roman"/>
          <w:sz w:val="24"/>
          <w:szCs w:val="24"/>
        </w:rPr>
        <w:t xml:space="preserve">ким насељима и изградња зграде за социјално становање; просторно уређење општине и улагање у спортске објекте. У области економског развоја, осим подршке предузетништву предвиђена је и подршка диверзификације економске активности у сеоским подручјима и подршка пољопривредној производњи. Унапређење услуга, од здравствених, образовних и услуга јавне управе је такође предвиђено акционим планом. </w:t>
      </w:r>
    </w:p>
    <w:p w:rsidR="009F6D99" w:rsidRDefault="0083341C" w:rsidP="004F4C99">
      <w:pPr>
        <w:jc w:val="both"/>
        <w:rPr>
          <w:rFonts w:ascii="Times New Roman" w:hAnsi="Times New Roman"/>
          <w:sz w:val="24"/>
          <w:szCs w:val="24"/>
        </w:rPr>
      </w:pPr>
      <w:r w:rsidRPr="00C06EB0">
        <w:rPr>
          <w:rFonts w:ascii="Times New Roman" w:hAnsi="Times New Roman"/>
          <w:sz w:val="24"/>
          <w:szCs w:val="24"/>
        </w:rPr>
        <w:t>Циљеви акционог плана за развој општине одговарају областима које су кључне и за унапређење положаја жена посебно у области подстицања пољопривредне производње, инсф</w:t>
      </w:r>
      <w:r w:rsidR="004F4C99">
        <w:rPr>
          <w:rFonts w:ascii="Times New Roman" w:hAnsi="Times New Roman"/>
          <w:sz w:val="24"/>
          <w:szCs w:val="24"/>
        </w:rPr>
        <w:t>растуктурних улагања, унапређењ</w:t>
      </w:r>
      <w:r w:rsidR="004F4C99">
        <w:rPr>
          <w:rFonts w:ascii="Times New Roman" w:hAnsi="Times New Roman"/>
          <w:sz w:val="24"/>
          <w:szCs w:val="24"/>
          <w:lang w:val="sr-Cyrl-CS"/>
        </w:rPr>
        <w:t>а</w:t>
      </w:r>
      <w:r w:rsidR="004F4C99">
        <w:rPr>
          <w:rFonts w:ascii="Times New Roman" w:hAnsi="Times New Roman"/>
          <w:sz w:val="24"/>
          <w:szCs w:val="24"/>
        </w:rPr>
        <w:t xml:space="preserve"> здравствених услуга и улагањ</w:t>
      </w:r>
      <w:r w:rsidR="004F4C99">
        <w:rPr>
          <w:rFonts w:ascii="Times New Roman" w:hAnsi="Times New Roman"/>
          <w:sz w:val="24"/>
          <w:szCs w:val="24"/>
          <w:lang w:val="sr-Cyrl-CS"/>
        </w:rPr>
        <w:t>а</w:t>
      </w:r>
      <w:r w:rsidRPr="00C06EB0">
        <w:rPr>
          <w:rFonts w:ascii="Times New Roman" w:hAnsi="Times New Roman"/>
          <w:sz w:val="24"/>
          <w:szCs w:val="24"/>
        </w:rPr>
        <w:t xml:space="preserve"> у услове у образованим институцијама. Жене су препознате као социјална категорија, али и као потенцијалне пружатељке услуга у области социјалне заштите, али нису као циљна група за подршку пољопривреди или развој</w:t>
      </w:r>
      <w:r w:rsidR="00FE1F9D">
        <w:rPr>
          <w:rFonts w:ascii="Times New Roman" w:hAnsi="Times New Roman"/>
          <w:sz w:val="24"/>
          <w:szCs w:val="24"/>
        </w:rPr>
        <w:t>у</w:t>
      </w:r>
      <w:r w:rsidRPr="00C06EB0">
        <w:rPr>
          <w:rFonts w:ascii="Times New Roman" w:hAnsi="Times New Roman"/>
          <w:sz w:val="24"/>
          <w:szCs w:val="24"/>
        </w:rPr>
        <w:t xml:space="preserve"> туризма</w:t>
      </w:r>
      <w:r w:rsidR="006E4A3D">
        <w:rPr>
          <w:rFonts w:ascii="Times New Roman" w:hAnsi="Times New Roman"/>
          <w:sz w:val="24"/>
          <w:szCs w:val="24"/>
          <w:lang w:val="sr-Cyrl-CS"/>
        </w:rPr>
        <w:t>,</w:t>
      </w:r>
      <w:r w:rsidR="00FE1F9D">
        <w:rPr>
          <w:rFonts w:ascii="Times New Roman" w:hAnsi="Times New Roman"/>
          <w:sz w:val="24"/>
          <w:szCs w:val="24"/>
        </w:rPr>
        <w:t xml:space="preserve"> иако жене несумњ</w:t>
      </w:r>
      <w:r w:rsidRPr="00C06EB0">
        <w:rPr>
          <w:rFonts w:ascii="Times New Roman" w:hAnsi="Times New Roman"/>
          <w:sz w:val="24"/>
          <w:szCs w:val="24"/>
        </w:rPr>
        <w:t>иво</w:t>
      </w:r>
      <w:r w:rsidR="00FE1F9D">
        <w:rPr>
          <w:rFonts w:ascii="Times New Roman" w:hAnsi="Times New Roman"/>
          <w:sz w:val="24"/>
          <w:szCs w:val="24"/>
        </w:rPr>
        <w:t>,</w:t>
      </w:r>
      <w:r w:rsidRPr="00C06EB0">
        <w:rPr>
          <w:rFonts w:ascii="Times New Roman" w:hAnsi="Times New Roman"/>
          <w:sz w:val="24"/>
          <w:szCs w:val="24"/>
        </w:rPr>
        <w:t xml:space="preserve"> имају знања и вештине у овим делатностима.</w:t>
      </w:r>
    </w:p>
    <w:p w:rsidR="008E352A" w:rsidRDefault="008E352A" w:rsidP="004F4C99">
      <w:pPr>
        <w:jc w:val="both"/>
        <w:rPr>
          <w:rFonts w:ascii="Times New Roman" w:hAnsi="Times New Roman"/>
          <w:sz w:val="24"/>
          <w:szCs w:val="24"/>
        </w:rPr>
      </w:pPr>
    </w:p>
    <w:p w:rsidR="008E352A" w:rsidRDefault="008E352A" w:rsidP="004F4C99">
      <w:pPr>
        <w:jc w:val="both"/>
        <w:rPr>
          <w:rFonts w:ascii="Times New Roman" w:hAnsi="Times New Roman"/>
          <w:sz w:val="24"/>
          <w:szCs w:val="24"/>
        </w:rPr>
      </w:pPr>
    </w:p>
    <w:p w:rsidR="009F6D99" w:rsidRDefault="009F6D99" w:rsidP="004F4C99">
      <w:pPr>
        <w:jc w:val="both"/>
        <w:rPr>
          <w:rFonts w:ascii="Times New Roman" w:hAnsi="Times New Roman"/>
          <w:sz w:val="24"/>
          <w:szCs w:val="24"/>
        </w:rPr>
      </w:pPr>
    </w:p>
    <w:p w:rsidR="008E352A" w:rsidRDefault="009F6D99" w:rsidP="008E352A">
      <w:pPr>
        <w:spacing w:line="360" w:lineRule="auto"/>
        <w:jc w:val="both"/>
        <w:rPr>
          <w:rFonts w:ascii="Times New Roman" w:hAnsi="Times New Roman"/>
          <w:color w:val="0070C0"/>
          <w:sz w:val="28"/>
          <w:szCs w:val="28"/>
        </w:rPr>
      </w:pPr>
      <w:r w:rsidRPr="009F6D99">
        <w:rPr>
          <w:rFonts w:ascii="Times New Roman" w:hAnsi="Times New Roman"/>
          <w:color w:val="0070C0"/>
          <w:sz w:val="28"/>
          <w:szCs w:val="28"/>
        </w:rPr>
        <w:lastRenderedPageBreak/>
        <w:t>Вишеструка дискриминација и рањиве групе</w:t>
      </w:r>
    </w:p>
    <w:p w:rsidR="008E352A" w:rsidRDefault="0083341C" w:rsidP="008E352A">
      <w:pPr>
        <w:spacing w:line="360" w:lineRule="auto"/>
        <w:jc w:val="both"/>
        <w:rPr>
          <w:rFonts w:ascii="Times New Roman" w:hAnsi="Times New Roman"/>
          <w:sz w:val="24"/>
          <w:szCs w:val="24"/>
        </w:rPr>
      </w:pPr>
      <w:r w:rsidRPr="009F6D99">
        <w:rPr>
          <w:rFonts w:ascii="Times New Roman" w:hAnsi="Times New Roman"/>
          <w:color w:val="0070C0"/>
          <w:sz w:val="28"/>
          <w:szCs w:val="28"/>
        </w:rPr>
        <w:t xml:space="preserve"> </w:t>
      </w:r>
      <w:r w:rsidR="008E352A">
        <w:rPr>
          <w:rFonts w:ascii="Times New Roman" w:hAnsi="Times New Roman"/>
          <w:sz w:val="24"/>
          <w:szCs w:val="24"/>
        </w:rPr>
        <w:t xml:space="preserve">У члану 2 Закона о забрани дискриминације забрањује се свака дискриминација на основу 6 главних критеријума, а то су: пол, године, инвалидитет, вера, раса и сексуална оријентација. Meђутим, неретко су појединци дискриминисани на основу више од једног критеријума. Дискриминација по више основа назива се вишеструка дискриминација. На пример, старија жена која припада мањинској етничкој групи има веће шансе да буде дискриминисана због година, пола и етничке припадности од жене исте доби која припада већинској етничкој групи. </w:t>
      </w:r>
    </w:p>
    <w:p w:rsidR="008E352A" w:rsidRDefault="008E352A" w:rsidP="008E352A">
      <w:pPr>
        <w:spacing w:line="360" w:lineRule="auto"/>
        <w:jc w:val="both"/>
        <w:rPr>
          <w:rFonts w:ascii="Times New Roman" w:hAnsi="Times New Roman"/>
          <w:sz w:val="24"/>
          <w:szCs w:val="24"/>
        </w:rPr>
      </w:pPr>
      <w:r>
        <w:rPr>
          <w:rFonts w:ascii="Times New Roman" w:hAnsi="Times New Roman"/>
          <w:sz w:val="24"/>
          <w:szCs w:val="24"/>
        </w:rPr>
        <w:t>Вишеструка дискриминација може бити: адитивна и интерсекцијска.Адитивна дискриминација се јавља онда када се може препознати одвојен утицај различитих основа за дискриминацију (старија жена може на послу дискриминисана због година, а у приступу здрваственој заштити због пола).Интерсекцијска дискриминација заснива се на комбинацији једног или више основа за дискрими</w:t>
      </w:r>
      <w:r w:rsidR="00FE1F9D">
        <w:rPr>
          <w:rFonts w:ascii="Times New Roman" w:hAnsi="Times New Roman"/>
          <w:sz w:val="24"/>
          <w:szCs w:val="24"/>
        </w:rPr>
        <w:t>нацију: приликом порођаја жена р</w:t>
      </w:r>
      <w:r>
        <w:rPr>
          <w:rFonts w:ascii="Times New Roman" w:hAnsi="Times New Roman"/>
          <w:sz w:val="24"/>
          <w:szCs w:val="24"/>
        </w:rPr>
        <w:t xml:space="preserve">омске националности може доживети дискриминацију не само зато што је жена јер не доживљавају све жене такву дискриминацију, и не само зато што је Ромкиња јер се са таквом дискриминацијом не суочавају сви Роми. Она се може суочавати са дискриминацијом у исто време и зато што је жена, Ромкиња и жена која рађа. </w:t>
      </w:r>
    </w:p>
    <w:p w:rsidR="008E352A" w:rsidRPr="00C651C4" w:rsidRDefault="008E352A" w:rsidP="008E352A">
      <w:pPr>
        <w:spacing w:line="360" w:lineRule="auto"/>
        <w:jc w:val="both"/>
        <w:rPr>
          <w:rFonts w:ascii="Times New Roman" w:hAnsi="Times New Roman"/>
          <w:sz w:val="24"/>
          <w:szCs w:val="24"/>
        </w:rPr>
      </w:pPr>
      <w:r>
        <w:rPr>
          <w:rFonts w:ascii="Times New Roman" w:hAnsi="Times New Roman"/>
          <w:sz w:val="24"/>
          <w:szCs w:val="24"/>
        </w:rPr>
        <w:t xml:space="preserve">Жене које припадају одређеним угроженим групама су у већем ризику да буду подвргнуте неједнаком третману јер поседују карактеристике које их чине подложнијим дискриминацији и подложније су вишеструкој дискриминацији у односу на мушкарце који припадају истим групама, али и у односу на жене из других група. </w:t>
      </w:r>
    </w:p>
    <w:p w:rsidR="0083341C" w:rsidRDefault="0083341C" w:rsidP="004F4C99">
      <w:pPr>
        <w:jc w:val="both"/>
        <w:rPr>
          <w:rFonts w:ascii="Times New Roman" w:hAnsi="Times New Roman"/>
          <w:color w:val="0070C0"/>
          <w:sz w:val="28"/>
          <w:szCs w:val="28"/>
        </w:rPr>
      </w:pPr>
    </w:p>
    <w:p w:rsidR="009F6D99" w:rsidRDefault="009F6D99" w:rsidP="004F4C99">
      <w:pPr>
        <w:jc w:val="both"/>
        <w:rPr>
          <w:rFonts w:ascii="Times New Roman" w:hAnsi="Times New Roman"/>
          <w:color w:val="0070C0"/>
          <w:sz w:val="28"/>
          <w:szCs w:val="28"/>
        </w:rPr>
      </w:pPr>
    </w:p>
    <w:p w:rsidR="009F6D99" w:rsidRPr="008E352A" w:rsidRDefault="009F6D99" w:rsidP="004F4C99">
      <w:pPr>
        <w:jc w:val="both"/>
        <w:rPr>
          <w:rFonts w:ascii="Times New Roman" w:hAnsi="Times New Roman"/>
          <w:color w:val="0070C0"/>
          <w:sz w:val="28"/>
          <w:szCs w:val="28"/>
        </w:rPr>
      </w:pPr>
    </w:p>
    <w:p w:rsidR="00C617EF" w:rsidRPr="009F6D99" w:rsidRDefault="00C617EF" w:rsidP="004F4C99">
      <w:pPr>
        <w:jc w:val="both"/>
        <w:rPr>
          <w:rFonts w:ascii="Times New Roman" w:hAnsi="Times New Roman"/>
          <w:sz w:val="28"/>
          <w:szCs w:val="28"/>
          <w:lang w:val="sr-Cyrl-CS"/>
        </w:rPr>
      </w:pPr>
    </w:p>
    <w:p w:rsidR="006E4A3D" w:rsidRPr="008E352A" w:rsidRDefault="008E352A" w:rsidP="006E4A3D">
      <w:pPr>
        <w:pStyle w:val="Heading2"/>
        <w:rPr>
          <w:rFonts w:ascii="Times New Roman" w:hAnsi="Times New Roman"/>
          <w:sz w:val="24"/>
          <w:szCs w:val="24"/>
        </w:rPr>
      </w:pPr>
      <w:r>
        <w:rPr>
          <w:rFonts w:ascii="Times New Roman" w:hAnsi="Times New Roman"/>
          <w:sz w:val="24"/>
          <w:szCs w:val="24"/>
        </w:rPr>
        <w:t>Увођење родне равноправности  у јавне политике и програме и унапређење инстутуционалних механизама родне равнправности у ЈЛС</w:t>
      </w:r>
    </w:p>
    <w:p w:rsidR="00C617EF" w:rsidRPr="00C617EF" w:rsidRDefault="00C617EF" w:rsidP="00C617EF">
      <w:pPr>
        <w:rPr>
          <w:lang w:val="sr-Cyrl-CS"/>
        </w:rPr>
      </w:pPr>
    </w:p>
    <w:p w:rsidR="0083341C" w:rsidRPr="00512B2F" w:rsidRDefault="0083341C" w:rsidP="00512B2F">
      <w:pPr>
        <w:jc w:val="both"/>
        <w:rPr>
          <w:rFonts w:ascii="Times New Roman" w:hAnsi="Times New Roman"/>
          <w:sz w:val="24"/>
          <w:szCs w:val="24"/>
        </w:rPr>
      </w:pPr>
      <w:r w:rsidRPr="00C06EB0">
        <w:rPr>
          <w:rFonts w:ascii="Times New Roman" w:hAnsi="Times New Roman"/>
          <w:sz w:val="24"/>
          <w:szCs w:val="24"/>
        </w:rPr>
        <w:t>У општини Бела Паланка тело за равнопра</w:t>
      </w:r>
      <w:r w:rsidR="008E352A">
        <w:rPr>
          <w:rFonts w:ascii="Times New Roman" w:hAnsi="Times New Roman"/>
          <w:sz w:val="24"/>
          <w:szCs w:val="24"/>
        </w:rPr>
        <w:t xml:space="preserve">вност полова </w:t>
      </w:r>
      <w:r w:rsidR="00512B2F">
        <w:rPr>
          <w:rFonts w:ascii="Times New Roman" w:hAnsi="Times New Roman"/>
          <w:sz w:val="24"/>
          <w:szCs w:val="24"/>
        </w:rPr>
        <w:t xml:space="preserve"> установљено</w:t>
      </w:r>
      <w:r w:rsidR="008E352A">
        <w:rPr>
          <w:rFonts w:ascii="Times New Roman" w:hAnsi="Times New Roman"/>
          <w:sz w:val="24"/>
          <w:szCs w:val="24"/>
        </w:rPr>
        <w:t xml:space="preserve"> je </w:t>
      </w:r>
      <w:r w:rsidR="00512B2F">
        <w:rPr>
          <w:rFonts w:ascii="Times New Roman" w:hAnsi="Times New Roman"/>
          <w:sz w:val="24"/>
          <w:szCs w:val="24"/>
        </w:rPr>
        <w:t xml:space="preserve"> 2015</w:t>
      </w:r>
      <w:r w:rsidR="008E352A">
        <w:rPr>
          <w:rFonts w:ascii="Times New Roman" w:hAnsi="Times New Roman"/>
          <w:sz w:val="24"/>
          <w:szCs w:val="24"/>
        </w:rPr>
        <w:t>.</w:t>
      </w:r>
      <w:r w:rsidR="00512B2F">
        <w:rPr>
          <w:rFonts w:ascii="Times New Roman" w:hAnsi="Times New Roman"/>
          <w:sz w:val="24"/>
          <w:szCs w:val="24"/>
        </w:rPr>
        <w:t xml:space="preserve"> године.</w:t>
      </w:r>
    </w:p>
    <w:p w:rsidR="0083341C" w:rsidRPr="00C06EB0" w:rsidRDefault="0083341C" w:rsidP="00F8509A">
      <w:pPr>
        <w:jc w:val="both"/>
        <w:rPr>
          <w:rFonts w:ascii="Times New Roman" w:hAnsi="Times New Roman"/>
          <w:sz w:val="24"/>
          <w:szCs w:val="24"/>
        </w:rPr>
      </w:pPr>
      <w:r w:rsidRPr="00C06EB0">
        <w:rPr>
          <w:rFonts w:ascii="Times New Roman" w:hAnsi="Times New Roman"/>
          <w:sz w:val="24"/>
          <w:szCs w:val="24"/>
        </w:rPr>
        <w:t xml:space="preserve">На основу процене капацитета локалног механизма и локалне самоуправе у целини дефинисани су приоритети за унапређење оквира за родну равноправност и сузбијање дискриминације. </w:t>
      </w:r>
    </w:p>
    <w:p w:rsidR="0083341C" w:rsidRPr="00C06EB0" w:rsidRDefault="0083341C" w:rsidP="00F8509A">
      <w:pPr>
        <w:jc w:val="both"/>
        <w:rPr>
          <w:rFonts w:ascii="Times New Roman" w:hAnsi="Times New Roman"/>
          <w:sz w:val="24"/>
          <w:szCs w:val="24"/>
        </w:rPr>
      </w:pPr>
      <w:r w:rsidRPr="00C06EB0">
        <w:rPr>
          <w:rFonts w:ascii="Times New Roman" w:hAnsi="Times New Roman"/>
          <w:sz w:val="24"/>
          <w:szCs w:val="24"/>
        </w:rPr>
        <w:t>Оквир за равн</w:t>
      </w:r>
      <w:r w:rsidR="006E4A3D">
        <w:rPr>
          <w:rFonts w:ascii="Times New Roman" w:hAnsi="Times New Roman"/>
          <w:sz w:val="24"/>
          <w:szCs w:val="24"/>
          <w:lang w:val="sr-Cyrl-CS"/>
        </w:rPr>
        <w:t>о</w:t>
      </w:r>
      <w:r w:rsidRPr="00C06EB0">
        <w:rPr>
          <w:rFonts w:ascii="Times New Roman" w:hAnsi="Times New Roman"/>
          <w:sz w:val="24"/>
          <w:szCs w:val="24"/>
        </w:rPr>
        <w:t xml:space="preserve">правност подразумева: </w:t>
      </w:r>
    </w:p>
    <w:p w:rsidR="0083341C" w:rsidRPr="00C06EB0" w:rsidRDefault="0083341C" w:rsidP="008C0E0C">
      <w:pPr>
        <w:pStyle w:val="ListParagraph"/>
        <w:numPr>
          <w:ilvl w:val="0"/>
          <w:numId w:val="4"/>
        </w:numPr>
        <w:jc w:val="both"/>
        <w:rPr>
          <w:rFonts w:ascii="Times New Roman" w:hAnsi="Times New Roman"/>
          <w:sz w:val="24"/>
          <w:szCs w:val="24"/>
        </w:rPr>
      </w:pPr>
      <w:r w:rsidRPr="00C06EB0">
        <w:rPr>
          <w:rFonts w:ascii="Times New Roman" w:hAnsi="Times New Roman"/>
          <w:sz w:val="24"/>
          <w:szCs w:val="24"/>
        </w:rPr>
        <w:t xml:space="preserve">институционална решења за родну процену политика и програма (подаци разврстани по полу, консултације са женама и мушкарцима о задовољству услугама, проблемима и приоритетима) </w:t>
      </w:r>
    </w:p>
    <w:p w:rsidR="0083341C" w:rsidRPr="00C06EB0" w:rsidRDefault="0083341C" w:rsidP="008C0E0C">
      <w:pPr>
        <w:pStyle w:val="ListParagraph"/>
        <w:numPr>
          <w:ilvl w:val="0"/>
          <w:numId w:val="4"/>
        </w:numPr>
        <w:jc w:val="both"/>
        <w:rPr>
          <w:rFonts w:ascii="Times New Roman" w:hAnsi="Times New Roman"/>
          <w:sz w:val="24"/>
          <w:szCs w:val="24"/>
        </w:rPr>
      </w:pPr>
      <w:r w:rsidRPr="00C06EB0">
        <w:rPr>
          <w:rFonts w:ascii="Times New Roman" w:hAnsi="Times New Roman"/>
          <w:sz w:val="24"/>
          <w:szCs w:val="24"/>
        </w:rPr>
        <w:t xml:space="preserve">промоција родне равноправности у општинским документима и јавним позивима </w:t>
      </w:r>
    </w:p>
    <w:p w:rsidR="0083341C" w:rsidRPr="00C06EB0" w:rsidRDefault="0083341C" w:rsidP="008C0E0C">
      <w:pPr>
        <w:pStyle w:val="ListParagraph"/>
        <w:numPr>
          <w:ilvl w:val="0"/>
          <w:numId w:val="4"/>
        </w:numPr>
        <w:jc w:val="both"/>
        <w:rPr>
          <w:rFonts w:ascii="Times New Roman" w:hAnsi="Times New Roman"/>
          <w:sz w:val="24"/>
          <w:szCs w:val="24"/>
        </w:rPr>
      </w:pPr>
      <w:r w:rsidRPr="00C06EB0">
        <w:rPr>
          <w:rFonts w:ascii="Times New Roman" w:hAnsi="Times New Roman"/>
          <w:sz w:val="24"/>
          <w:szCs w:val="24"/>
        </w:rPr>
        <w:t>афирмативне мере за рањиве категорије становништва какве су особе са инвалидитетом</w:t>
      </w:r>
      <w:r w:rsidR="00FE4C77">
        <w:rPr>
          <w:rFonts w:ascii="Times New Roman" w:hAnsi="Times New Roman"/>
          <w:sz w:val="24"/>
          <w:szCs w:val="24"/>
          <w:lang w:val="sr-Cyrl-CS"/>
        </w:rPr>
        <w:t xml:space="preserve"> </w:t>
      </w:r>
      <w:r w:rsidRPr="00C06EB0">
        <w:rPr>
          <w:rFonts w:ascii="Times New Roman" w:hAnsi="Times New Roman"/>
          <w:sz w:val="24"/>
          <w:szCs w:val="24"/>
        </w:rPr>
        <w:t xml:space="preserve">и сметњама у развоју, Роми и Ромкиње, самохрани родитељи, стари, жене са села </w:t>
      </w:r>
    </w:p>
    <w:p w:rsidR="0083341C" w:rsidRPr="00C06EB0" w:rsidRDefault="0083341C" w:rsidP="00C617EF">
      <w:pPr>
        <w:spacing w:after="0"/>
        <w:jc w:val="both"/>
        <w:rPr>
          <w:rFonts w:ascii="Times New Roman" w:hAnsi="Times New Roman"/>
          <w:sz w:val="24"/>
          <w:szCs w:val="24"/>
        </w:rPr>
      </w:pPr>
      <w:r w:rsidRPr="00C06EB0">
        <w:rPr>
          <w:rFonts w:ascii="Times New Roman" w:hAnsi="Times New Roman"/>
          <w:sz w:val="24"/>
          <w:szCs w:val="24"/>
        </w:rPr>
        <w:t xml:space="preserve">Имајући у виду да је тело за равноправност полова у општини установљено потребно је даље радити на укључивању запослених у рад на остваривању родне равноправности и </w:t>
      </w:r>
    </w:p>
    <w:p w:rsidR="0083341C" w:rsidRPr="00C06EB0" w:rsidRDefault="0083341C" w:rsidP="00C617EF">
      <w:pPr>
        <w:spacing w:after="0"/>
        <w:jc w:val="both"/>
        <w:rPr>
          <w:rFonts w:ascii="Times New Roman" w:hAnsi="Times New Roman"/>
          <w:sz w:val="24"/>
          <w:szCs w:val="24"/>
        </w:rPr>
      </w:pPr>
      <w:r w:rsidRPr="00C06EB0">
        <w:rPr>
          <w:rFonts w:ascii="Times New Roman" w:hAnsi="Times New Roman"/>
          <w:sz w:val="24"/>
          <w:szCs w:val="24"/>
        </w:rPr>
        <w:t>установити процедуре које ће обезбедити одрживост приступа.</w:t>
      </w:r>
      <w:r w:rsidR="00104C44">
        <w:rPr>
          <w:rFonts w:ascii="Times New Roman" w:hAnsi="Times New Roman"/>
          <w:sz w:val="24"/>
          <w:szCs w:val="24"/>
        </w:rPr>
        <w:t xml:space="preserve">Промена је посебно значајна  јер је на државном нивоу препознато да политика једнаког третмана као и специфичне политике родне равноправности </w:t>
      </w:r>
      <w:r w:rsidR="002A3837">
        <w:rPr>
          <w:rFonts w:ascii="Times New Roman" w:hAnsi="Times New Roman"/>
          <w:sz w:val="24"/>
          <w:szCs w:val="24"/>
        </w:rPr>
        <w:t xml:space="preserve"> које се ослањају на оснаживање жена дају жељене ефекте , односно политика уродњавања или родне перспективе буде прихваћена као основа у  стратешком документу.</w:t>
      </w:r>
      <w:r w:rsidRPr="00C06EB0">
        <w:rPr>
          <w:rFonts w:ascii="Times New Roman" w:hAnsi="Times New Roman"/>
          <w:sz w:val="24"/>
          <w:szCs w:val="24"/>
        </w:rPr>
        <w:t xml:space="preserve"> </w:t>
      </w:r>
    </w:p>
    <w:p w:rsidR="0083341C" w:rsidRPr="00C06EB0" w:rsidRDefault="0083341C" w:rsidP="00C617EF">
      <w:pPr>
        <w:jc w:val="both"/>
        <w:rPr>
          <w:rFonts w:ascii="Times New Roman" w:hAnsi="Times New Roman"/>
          <w:sz w:val="24"/>
          <w:szCs w:val="24"/>
        </w:rPr>
      </w:pPr>
    </w:p>
    <w:p w:rsidR="00970C43" w:rsidRDefault="00970C43" w:rsidP="0039527D">
      <w:pPr>
        <w:pStyle w:val="Heading1"/>
        <w:rPr>
          <w:rFonts w:ascii="Times New Roman" w:hAnsi="Times New Roman"/>
          <w:sz w:val="24"/>
          <w:szCs w:val="24"/>
          <w:lang w:val="sr-Cyrl-CS"/>
        </w:rPr>
      </w:pPr>
    </w:p>
    <w:p w:rsidR="00C617EF" w:rsidRPr="00C617EF" w:rsidRDefault="00C617EF" w:rsidP="00C617EF">
      <w:pPr>
        <w:rPr>
          <w:lang w:val="sr-Cyrl-CS"/>
        </w:rPr>
      </w:pPr>
    </w:p>
    <w:p w:rsidR="00716A69" w:rsidRDefault="00716A69" w:rsidP="00F8509A">
      <w:pPr>
        <w:jc w:val="both"/>
        <w:rPr>
          <w:rFonts w:ascii="Times New Roman" w:hAnsi="Times New Roman"/>
          <w:sz w:val="24"/>
          <w:szCs w:val="24"/>
        </w:rPr>
      </w:pPr>
    </w:p>
    <w:p w:rsidR="00716A69" w:rsidRDefault="00716A69" w:rsidP="00716A69">
      <w:pPr>
        <w:jc w:val="center"/>
        <w:rPr>
          <w:rFonts w:ascii="Times New Roman" w:hAnsi="Times New Roman"/>
          <w:b/>
        </w:rPr>
      </w:pPr>
      <w:r w:rsidRPr="00CF5185">
        <w:rPr>
          <w:rFonts w:ascii="Times New Roman" w:hAnsi="Times New Roman"/>
          <w:color w:val="000000"/>
          <w:sz w:val="24"/>
          <w:szCs w:val="24"/>
          <w:lang w:val="sr-Cyrl-CS"/>
        </w:rPr>
        <w:lastRenderedPageBreak/>
        <w:t xml:space="preserve">   </w:t>
      </w:r>
      <w:r>
        <w:rPr>
          <w:rFonts w:ascii="Times New Roman" w:hAnsi="Times New Roman"/>
          <w:b/>
        </w:rPr>
        <w:t>АКЦИОНИ ПЛАН</w:t>
      </w:r>
      <w:r w:rsidRPr="00890639">
        <w:rPr>
          <w:rFonts w:ascii="Times New Roman" w:hAnsi="Times New Roman"/>
          <w:b/>
        </w:rPr>
        <w:t xml:space="preserve"> ЗА СПРОВОЂЕЊЕ НАЦИОНАЛНЕ СТРАТЕГИЈЕ ЗА РОДНУ РАВНОПРАВНОСТ</w:t>
      </w:r>
    </w:p>
    <w:p w:rsidR="00716A69" w:rsidRDefault="00CC2BFA" w:rsidP="00716A69">
      <w:pPr>
        <w:jc w:val="center"/>
        <w:rPr>
          <w:rFonts w:ascii="Times New Roman" w:hAnsi="Times New Roman"/>
          <w:b/>
        </w:rPr>
      </w:pPr>
      <w:r>
        <w:rPr>
          <w:rFonts w:ascii="Times New Roman" w:hAnsi="Times New Roman"/>
          <w:b/>
        </w:rPr>
        <w:t xml:space="preserve"> ЗА ПЕРИОД OД  2021</w:t>
      </w:r>
      <w:r w:rsidR="00716A69">
        <w:rPr>
          <w:rFonts w:ascii="Times New Roman" w:hAnsi="Times New Roman"/>
          <w:b/>
        </w:rPr>
        <w:t>.</w:t>
      </w:r>
      <w:r w:rsidR="00716A69">
        <w:rPr>
          <w:rFonts w:ascii="Times New Roman" w:hAnsi="Times New Roman"/>
          <w:b/>
          <w:lang w:val="sr-Cyrl-CS"/>
        </w:rPr>
        <w:t xml:space="preserve"> ДО </w:t>
      </w:r>
      <w:r w:rsidR="00485CD1" w:rsidRPr="00485CD1">
        <w:rPr>
          <w:rFonts w:ascii="Times New Roman" w:hAnsi="Times New Roman"/>
          <w:b/>
        </w:rPr>
        <w:t>2</w:t>
      </w:r>
      <w:r>
        <w:rPr>
          <w:rFonts w:ascii="Times New Roman" w:hAnsi="Times New Roman"/>
          <w:b/>
          <w:lang w:val="sr-Cyrl-CS"/>
        </w:rPr>
        <w:t>023</w:t>
      </w:r>
      <w:r w:rsidR="00716A69" w:rsidRPr="00485CD1">
        <w:rPr>
          <w:rFonts w:ascii="Times New Roman" w:hAnsi="Times New Roman"/>
          <w:b/>
        </w:rPr>
        <w:t>. ГОДИНЕ</w:t>
      </w:r>
    </w:p>
    <w:p w:rsidR="00716A69" w:rsidRPr="00CF5185" w:rsidRDefault="00716A69" w:rsidP="00716A69">
      <w:pPr>
        <w:spacing w:before="120" w:after="120" w:line="240" w:lineRule="auto"/>
        <w:rPr>
          <w:rFonts w:ascii="Times New Roman" w:hAnsi="Times New Roman"/>
          <w:color w:val="000000"/>
          <w:sz w:val="24"/>
          <w:szCs w:val="24"/>
          <w:lang w:val="sr-Cyrl-CS"/>
        </w:rPr>
      </w:pPr>
    </w:p>
    <w:tbl>
      <w:tblPr>
        <w:tblW w:w="15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04"/>
        <w:gridCol w:w="81"/>
        <w:gridCol w:w="6"/>
        <w:gridCol w:w="1908"/>
        <w:gridCol w:w="6"/>
        <w:gridCol w:w="516"/>
        <w:gridCol w:w="1464"/>
        <w:gridCol w:w="156"/>
        <w:gridCol w:w="108"/>
        <w:gridCol w:w="702"/>
        <w:gridCol w:w="747"/>
        <w:gridCol w:w="1233"/>
        <w:gridCol w:w="906"/>
        <w:gridCol w:w="111"/>
        <w:gridCol w:w="389"/>
        <w:gridCol w:w="34"/>
        <w:gridCol w:w="1266"/>
        <w:gridCol w:w="90"/>
        <w:gridCol w:w="410"/>
        <w:gridCol w:w="90"/>
        <w:gridCol w:w="816"/>
        <w:gridCol w:w="180"/>
        <w:gridCol w:w="174"/>
        <w:gridCol w:w="56"/>
        <w:gridCol w:w="905"/>
        <w:gridCol w:w="35"/>
        <w:gridCol w:w="56"/>
        <w:gridCol w:w="37"/>
      </w:tblGrid>
      <w:tr w:rsidR="00716A69" w:rsidRPr="0073729F" w:rsidTr="00782FEA">
        <w:trPr>
          <w:gridAfter w:val="3"/>
          <w:wAfter w:w="128" w:type="dxa"/>
          <w:jc w:val="center"/>
        </w:trPr>
        <w:tc>
          <w:tcPr>
            <w:tcW w:w="14958" w:type="dxa"/>
            <w:gridSpan w:val="25"/>
            <w:shd w:val="clear" w:color="auto" w:fill="E36C0A"/>
          </w:tcPr>
          <w:p w:rsidR="00716A69" w:rsidRPr="0073729F" w:rsidRDefault="00716A69" w:rsidP="00782FEA">
            <w:pPr>
              <w:rPr>
                <w:rFonts w:ascii="Times New Roman" w:hAnsi="Times New Roman"/>
                <w:b/>
              </w:rPr>
            </w:pPr>
          </w:p>
          <w:p w:rsidR="00716A69" w:rsidRPr="0073729F" w:rsidRDefault="00716A69" w:rsidP="00782FEA">
            <w:pPr>
              <w:rPr>
                <w:rFonts w:ascii="Times New Roman" w:hAnsi="Times New Roman"/>
                <w:b/>
              </w:rPr>
            </w:pPr>
          </w:p>
          <w:p w:rsidR="00716A69" w:rsidRPr="003E01DB" w:rsidRDefault="00716A69" w:rsidP="00716A69">
            <w:pPr>
              <w:pStyle w:val="ListParagraph"/>
              <w:numPr>
                <w:ilvl w:val="0"/>
                <w:numId w:val="38"/>
              </w:numPr>
              <w:spacing w:after="0" w:line="240" w:lineRule="auto"/>
              <w:rPr>
                <w:rFonts w:ascii="Times New Roman" w:hAnsi="Times New Roman"/>
                <w:b/>
              </w:rPr>
            </w:pPr>
            <w:r w:rsidRPr="003E01DB">
              <w:rPr>
                <w:rFonts w:ascii="Times New Roman" w:hAnsi="Times New Roman"/>
                <w:b/>
              </w:rPr>
              <w:t xml:space="preserve">ОПШТИ ЦИЉ: ПРОМЕЊЕНИ РОДНИ ОБРАСЦИ И УНАПРЕЂЕНА КУЛТУРА РОДНЕ РАВНОПРАВНОСТИ </w:t>
            </w:r>
          </w:p>
          <w:p w:rsidR="00716A69" w:rsidRPr="003E01DB" w:rsidRDefault="00716A69" w:rsidP="00782FEA">
            <w:pPr>
              <w:pStyle w:val="ListParagraph"/>
              <w:rPr>
                <w:rFonts w:ascii="Times New Roman" w:hAnsi="Times New Roman"/>
                <w:b/>
              </w:rPr>
            </w:pPr>
            <w:r w:rsidRPr="003E01DB">
              <w:rPr>
                <w:rFonts w:ascii="Times New Roman" w:hAnsi="Times New Roman"/>
                <w:b/>
              </w:rPr>
              <w:t xml:space="preserve">Индикатор исхода: Ставови грађана и грађанки о родној равноправности и препознатљивост политика у области родне равноправности </w:t>
            </w:r>
          </w:p>
          <w:p w:rsidR="00716A69" w:rsidRPr="0073729F" w:rsidRDefault="00716A69" w:rsidP="00782FEA">
            <w:pPr>
              <w:rPr>
                <w:rFonts w:ascii="Times New Roman" w:hAnsi="Times New Roman"/>
                <w:b/>
              </w:rPr>
            </w:pPr>
          </w:p>
        </w:tc>
      </w:tr>
      <w:tr w:rsidR="00716A69" w:rsidRPr="0073729F" w:rsidTr="00782FEA">
        <w:trPr>
          <w:gridAfter w:val="3"/>
          <w:wAfter w:w="128" w:type="dxa"/>
          <w:trHeight w:val="632"/>
          <w:jc w:val="center"/>
        </w:trPr>
        <w:tc>
          <w:tcPr>
            <w:tcW w:w="4599" w:type="dxa"/>
            <w:gridSpan w:val="4"/>
            <w:shd w:val="clear" w:color="auto" w:fill="FBD4B4"/>
          </w:tcPr>
          <w:p w:rsidR="00716A69" w:rsidRPr="0073729F" w:rsidRDefault="00716A69" w:rsidP="00782FEA">
            <w:pPr>
              <w:rPr>
                <w:rFonts w:ascii="Times New Roman" w:hAnsi="Times New Roman"/>
                <w:b/>
                <w:lang w:val="sr-Cyrl-CS"/>
              </w:rPr>
            </w:pPr>
            <w:r w:rsidRPr="0073729F">
              <w:rPr>
                <w:rFonts w:ascii="Times New Roman" w:hAnsi="Times New Roman"/>
                <w:b/>
                <w:lang w:val="sr-Cyrl-CS"/>
              </w:rPr>
              <w:t>Посебан циљ</w:t>
            </w:r>
          </w:p>
        </w:tc>
        <w:tc>
          <w:tcPr>
            <w:tcW w:w="3699" w:type="dxa"/>
            <w:gridSpan w:val="7"/>
            <w:shd w:val="clear" w:color="auto" w:fill="FBD4B4"/>
          </w:tcPr>
          <w:p w:rsidR="00716A69" w:rsidRPr="0073729F" w:rsidRDefault="008E352A" w:rsidP="00782FEA">
            <w:pPr>
              <w:rPr>
                <w:rFonts w:ascii="Times New Roman" w:hAnsi="Times New Roman"/>
                <w:b/>
              </w:rPr>
            </w:pPr>
            <w:r>
              <w:rPr>
                <w:rFonts w:ascii="Times New Roman" w:hAnsi="Times New Roman"/>
                <w:b/>
              </w:rPr>
              <w:t>Очекивани резултат 2023</w:t>
            </w:r>
            <w:r w:rsidR="00716A69" w:rsidRPr="0073729F">
              <w:rPr>
                <w:rFonts w:ascii="Times New Roman" w:hAnsi="Times New Roman"/>
                <w:b/>
              </w:rPr>
              <w:t xml:space="preserve">. </w:t>
            </w:r>
          </w:p>
        </w:tc>
        <w:tc>
          <w:tcPr>
            <w:tcW w:w="2139" w:type="dxa"/>
            <w:gridSpan w:val="2"/>
            <w:shd w:val="clear" w:color="auto" w:fill="FBD4B4"/>
          </w:tcPr>
          <w:p w:rsidR="00716A69" w:rsidRPr="0073729F" w:rsidRDefault="008E352A" w:rsidP="00782FEA">
            <w:pPr>
              <w:rPr>
                <w:rFonts w:ascii="Times New Roman" w:hAnsi="Times New Roman"/>
                <w:b/>
              </w:rPr>
            </w:pPr>
            <w:r>
              <w:rPr>
                <w:rFonts w:ascii="Times New Roman" w:hAnsi="Times New Roman"/>
                <w:b/>
              </w:rPr>
              <w:t>Показатељ и извор потврде 2021-03-22</w:t>
            </w:r>
            <w:r w:rsidR="00716A69" w:rsidRPr="0073729F">
              <w:rPr>
                <w:rFonts w:ascii="Times New Roman" w:hAnsi="Times New Roman"/>
                <w:b/>
              </w:rPr>
              <w:t xml:space="preserve">. </w:t>
            </w:r>
          </w:p>
        </w:tc>
        <w:tc>
          <w:tcPr>
            <w:tcW w:w="4521" w:type="dxa"/>
            <w:gridSpan w:val="12"/>
            <w:shd w:val="clear" w:color="auto" w:fill="FBD4B4"/>
          </w:tcPr>
          <w:p w:rsidR="00716A69" w:rsidRPr="0073729F" w:rsidRDefault="008E352A" w:rsidP="00782FEA">
            <w:pPr>
              <w:rPr>
                <w:rFonts w:ascii="Times New Roman" w:hAnsi="Times New Roman"/>
                <w:b/>
              </w:rPr>
            </w:pPr>
            <w:r>
              <w:rPr>
                <w:rFonts w:ascii="Times New Roman" w:hAnsi="Times New Roman"/>
                <w:b/>
              </w:rPr>
              <w:t>Исход 2023</w:t>
            </w:r>
            <w:r w:rsidR="00716A69" w:rsidRPr="0073729F">
              <w:rPr>
                <w:rFonts w:ascii="Times New Roman" w:hAnsi="Times New Roman"/>
                <w:b/>
              </w:rPr>
              <w:t xml:space="preserve">. </w:t>
            </w:r>
          </w:p>
        </w:tc>
      </w:tr>
      <w:tr w:rsidR="00716A69" w:rsidRPr="0073729F" w:rsidTr="00782FEA">
        <w:trPr>
          <w:gridAfter w:val="3"/>
          <w:wAfter w:w="128" w:type="dxa"/>
          <w:jc w:val="center"/>
        </w:trPr>
        <w:tc>
          <w:tcPr>
            <w:tcW w:w="4599" w:type="dxa"/>
            <w:gridSpan w:val="4"/>
            <w:shd w:val="clear" w:color="auto" w:fill="FBD4B4"/>
          </w:tcPr>
          <w:p w:rsidR="00716A69" w:rsidRPr="0073729F" w:rsidRDefault="00716A69" w:rsidP="00782FEA">
            <w:pPr>
              <w:rPr>
                <w:rFonts w:ascii="Times New Roman" w:hAnsi="Times New Roman"/>
                <w:b/>
              </w:rPr>
            </w:pPr>
            <w:r w:rsidRPr="0073729F">
              <w:rPr>
                <w:rFonts w:ascii="Times New Roman" w:hAnsi="Times New Roman"/>
                <w:b/>
              </w:rPr>
              <w:t>1.1.</w:t>
            </w:r>
            <w:r>
              <w:rPr>
                <w:rFonts w:ascii="Times New Roman" w:hAnsi="Times New Roman"/>
                <w:b/>
                <w:lang w:val="sr-Cyrl-CS"/>
              </w:rPr>
              <w:t xml:space="preserve"> </w:t>
            </w:r>
            <w:r>
              <w:rPr>
                <w:rFonts w:ascii="Times New Roman" w:hAnsi="Times New Roman"/>
                <w:b/>
              </w:rPr>
              <w:t xml:space="preserve"> </w:t>
            </w:r>
            <w:r w:rsidRPr="0073729F">
              <w:rPr>
                <w:rFonts w:ascii="Times New Roman" w:hAnsi="Times New Roman"/>
                <w:b/>
              </w:rPr>
              <w:t>П</w:t>
            </w:r>
            <w:r w:rsidRPr="0073729F">
              <w:rPr>
                <w:rFonts w:ascii="Times New Roman" w:hAnsi="Times New Roman"/>
                <w:b/>
                <w:lang w:val="sr-Cyrl-CS"/>
              </w:rPr>
              <w:t xml:space="preserve">овећани  капацитети  и знање  </w:t>
            </w:r>
            <w:r>
              <w:rPr>
                <w:rFonts w:ascii="Times New Roman" w:hAnsi="Times New Roman"/>
                <w:b/>
                <w:lang w:val="sr-Cyrl-CS"/>
              </w:rPr>
              <w:t xml:space="preserve">руководилаца/руководитељки и запослених у органима </w:t>
            </w:r>
            <w:r w:rsidRPr="0073729F">
              <w:rPr>
                <w:rFonts w:ascii="Times New Roman" w:hAnsi="Times New Roman"/>
                <w:b/>
                <w:lang w:val="sr-Cyrl-CS"/>
              </w:rPr>
              <w:t xml:space="preserve">  јавне власти  о родној равноправности </w:t>
            </w:r>
          </w:p>
        </w:tc>
        <w:tc>
          <w:tcPr>
            <w:tcW w:w="3699" w:type="dxa"/>
            <w:gridSpan w:val="7"/>
            <w:shd w:val="clear" w:color="auto" w:fill="FBD4B4"/>
          </w:tcPr>
          <w:p w:rsidR="00716A69" w:rsidRPr="0073729F" w:rsidRDefault="00716A69" w:rsidP="00782FEA">
            <w:pPr>
              <w:rPr>
                <w:rFonts w:ascii="Times New Roman" w:hAnsi="Times New Roman"/>
                <w:b/>
              </w:rPr>
            </w:pPr>
            <w:r w:rsidRPr="0073729F">
              <w:rPr>
                <w:rFonts w:ascii="Times New Roman" w:hAnsi="Times New Roman"/>
                <w:b/>
              </w:rPr>
              <w:t>Н</w:t>
            </w:r>
            <w:r w:rsidRPr="0073729F">
              <w:rPr>
                <w:rFonts w:ascii="Times New Roman" w:hAnsi="Times New Roman"/>
                <w:b/>
                <w:lang w:val="sr-Cyrl-CS"/>
              </w:rPr>
              <w:t xml:space="preserve">ајмање </w:t>
            </w:r>
            <w:r w:rsidRPr="0073729F">
              <w:rPr>
                <w:rFonts w:ascii="Times New Roman" w:hAnsi="Times New Roman"/>
                <w:b/>
              </w:rPr>
              <w:t xml:space="preserve"> 80% </w:t>
            </w:r>
            <w:r>
              <w:rPr>
                <w:rFonts w:ascii="Times New Roman" w:hAnsi="Times New Roman"/>
                <w:b/>
                <w:lang w:val="sr-Cyrl-CS"/>
              </w:rPr>
              <w:t xml:space="preserve"> руководилаца/руководитељки</w:t>
            </w:r>
            <w:r w:rsidRPr="0073729F">
              <w:rPr>
                <w:rFonts w:ascii="Times New Roman" w:hAnsi="Times New Roman"/>
                <w:b/>
                <w:lang w:val="sr-Cyrl-CS"/>
              </w:rPr>
              <w:t xml:space="preserve"> и запослених у органима јавне власти препознају узроке и облике дискриминације и разумеју мере за постизање родне равноправности </w:t>
            </w:r>
          </w:p>
        </w:tc>
        <w:tc>
          <w:tcPr>
            <w:tcW w:w="2139" w:type="dxa"/>
            <w:gridSpan w:val="2"/>
            <w:shd w:val="clear" w:color="auto" w:fill="FBD4B4"/>
          </w:tcPr>
          <w:p w:rsidR="00716A69" w:rsidRPr="0073729F" w:rsidRDefault="00716A69" w:rsidP="00782FEA">
            <w:pPr>
              <w:rPr>
                <w:rFonts w:ascii="Times New Roman" w:hAnsi="Times New Roman"/>
                <w:b/>
              </w:rPr>
            </w:pPr>
            <w:r w:rsidRPr="0073729F">
              <w:rPr>
                <w:rFonts w:ascii="Times New Roman" w:hAnsi="Times New Roman"/>
                <w:b/>
              </w:rPr>
              <w:t xml:space="preserve">Истраживање и тестови </w:t>
            </w:r>
            <w:r>
              <w:rPr>
                <w:rFonts w:ascii="Times New Roman" w:hAnsi="Times New Roman"/>
                <w:b/>
              </w:rPr>
              <w:t xml:space="preserve">знања </w:t>
            </w:r>
          </w:p>
        </w:tc>
        <w:tc>
          <w:tcPr>
            <w:tcW w:w="4521" w:type="dxa"/>
            <w:gridSpan w:val="12"/>
            <w:shd w:val="clear" w:color="auto" w:fill="FBD4B4"/>
          </w:tcPr>
          <w:p w:rsidR="00716A69" w:rsidRDefault="00716A69" w:rsidP="00782FEA">
            <w:pPr>
              <w:ind w:left="-90" w:right="414"/>
              <w:rPr>
                <w:rFonts w:ascii="Times New Roman" w:hAnsi="Times New Roman"/>
                <w:b/>
              </w:rPr>
            </w:pPr>
            <w:r w:rsidRPr="0073729F">
              <w:rPr>
                <w:rFonts w:ascii="Times New Roman" w:hAnsi="Times New Roman"/>
                <w:b/>
              </w:rPr>
              <w:t>Смањена институционална дискриминација;</w:t>
            </w:r>
          </w:p>
          <w:p w:rsidR="00716A69" w:rsidRPr="0073729F" w:rsidRDefault="00716A69" w:rsidP="00782FEA">
            <w:pPr>
              <w:ind w:left="-90" w:right="414"/>
              <w:rPr>
                <w:rFonts w:ascii="Times New Roman" w:hAnsi="Times New Roman"/>
                <w:b/>
              </w:rPr>
            </w:pPr>
            <w:r>
              <w:rPr>
                <w:rFonts w:ascii="Times New Roman" w:hAnsi="Times New Roman"/>
                <w:b/>
              </w:rPr>
              <w:t>Унапређена примена афирмативних</w:t>
            </w:r>
            <w:r w:rsidRPr="0073729F">
              <w:rPr>
                <w:rFonts w:ascii="Times New Roman" w:hAnsi="Times New Roman"/>
                <w:b/>
              </w:rPr>
              <w:t xml:space="preserve"> мера и антидискриминаторног законодавства; </w:t>
            </w:r>
          </w:p>
          <w:p w:rsidR="00716A69" w:rsidRPr="0073729F" w:rsidRDefault="00716A69" w:rsidP="00782FEA">
            <w:pPr>
              <w:ind w:left="-90" w:right="414"/>
              <w:rPr>
                <w:rFonts w:ascii="Times New Roman" w:hAnsi="Times New Roman"/>
                <w:b/>
              </w:rPr>
            </w:pPr>
            <w:r>
              <w:rPr>
                <w:rFonts w:ascii="Times New Roman" w:hAnsi="Times New Roman"/>
                <w:b/>
              </w:rPr>
              <w:t xml:space="preserve">Унапређена примена законских мера </w:t>
            </w:r>
            <w:r w:rsidRPr="0073729F">
              <w:rPr>
                <w:rFonts w:ascii="Times New Roman" w:hAnsi="Times New Roman"/>
                <w:b/>
              </w:rPr>
              <w:t xml:space="preserve"> у области </w:t>
            </w:r>
            <w:r w:rsidRPr="0073729F">
              <w:rPr>
                <w:rFonts w:ascii="Times New Roman" w:hAnsi="Times New Roman"/>
                <w:b/>
                <w:lang w:val="sr-Cyrl-CS"/>
              </w:rPr>
              <w:t>з</w:t>
            </w:r>
            <w:r w:rsidRPr="0073729F">
              <w:rPr>
                <w:rFonts w:ascii="Times New Roman" w:hAnsi="Times New Roman"/>
                <w:b/>
              </w:rPr>
              <w:t>аштите људских права и родне равноправности</w:t>
            </w:r>
          </w:p>
        </w:tc>
      </w:tr>
      <w:tr w:rsidR="00716A69" w:rsidRPr="0073729F" w:rsidTr="00782FEA">
        <w:trPr>
          <w:gridAfter w:val="3"/>
          <w:wAfter w:w="128" w:type="dxa"/>
          <w:trHeight w:val="1145"/>
          <w:jc w:val="center"/>
        </w:trPr>
        <w:tc>
          <w:tcPr>
            <w:tcW w:w="2685" w:type="dxa"/>
            <w:gridSpan w:val="2"/>
          </w:tcPr>
          <w:p w:rsidR="00716A69" w:rsidRPr="0073729F" w:rsidRDefault="00716A69" w:rsidP="00782FEA">
            <w:pPr>
              <w:rPr>
                <w:rFonts w:ascii="Times New Roman" w:hAnsi="Times New Roman"/>
                <w:b/>
              </w:rPr>
            </w:pPr>
            <w:r w:rsidRPr="0073729F">
              <w:rPr>
                <w:rFonts w:ascii="Times New Roman" w:hAnsi="Times New Roman"/>
                <w:b/>
              </w:rPr>
              <w:t xml:space="preserve">Мере </w:t>
            </w:r>
          </w:p>
        </w:tc>
        <w:tc>
          <w:tcPr>
            <w:tcW w:w="1914" w:type="dxa"/>
            <w:gridSpan w:val="2"/>
          </w:tcPr>
          <w:p w:rsidR="00716A69" w:rsidRPr="0073729F" w:rsidRDefault="00716A69" w:rsidP="00782FEA">
            <w:pPr>
              <w:rPr>
                <w:rFonts w:ascii="Times New Roman" w:hAnsi="Times New Roman"/>
                <w:b/>
              </w:rPr>
            </w:pPr>
            <w:r w:rsidRPr="0073729F">
              <w:rPr>
                <w:rFonts w:ascii="Times New Roman" w:hAnsi="Times New Roman"/>
                <w:b/>
              </w:rPr>
              <w:t>Показатељи исхода</w:t>
            </w:r>
          </w:p>
        </w:tc>
        <w:tc>
          <w:tcPr>
            <w:tcW w:w="2142" w:type="dxa"/>
            <w:gridSpan w:val="4"/>
          </w:tcPr>
          <w:p w:rsidR="00716A69" w:rsidRPr="0073729F" w:rsidRDefault="00716A69" w:rsidP="00782FEA">
            <w:pPr>
              <w:rPr>
                <w:rFonts w:ascii="Times New Roman" w:hAnsi="Times New Roman"/>
                <w:b/>
              </w:rPr>
            </w:pPr>
            <w:r w:rsidRPr="0073729F">
              <w:rPr>
                <w:rFonts w:ascii="Times New Roman" w:hAnsi="Times New Roman"/>
                <w:b/>
              </w:rPr>
              <w:t xml:space="preserve">Активности </w:t>
            </w:r>
          </w:p>
        </w:tc>
        <w:tc>
          <w:tcPr>
            <w:tcW w:w="1557" w:type="dxa"/>
            <w:gridSpan w:val="3"/>
          </w:tcPr>
          <w:p w:rsidR="00716A69" w:rsidRPr="0073729F" w:rsidRDefault="00716A69" w:rsidP="00782FEA">
            <w:pPr>
              <w:rPr>
                <w:rFonts w:ascii="Times New Roman" w:hAnsi="Times New Roman"/>
                <w:b/>
              </w:rPr>
            </w:pPr>
            <w:r w:rsidRPr="0073729F">
              <w:rPr>
                <w:rFonts w:ascii="Times New Roman" w:hAnsi="Times New Roman"/>
                <w:b/>
              </w:rPr>
              <w:t xml:space="preserve">Показатељи спроведене активности </w:t>
            </w:r>
          </w:p>
        </w:tc>
        <w:tc>
          <w:tcPr>
            <w:tcW w:w="2139" w:type="dxa"/>
            <w:gridSpan w:val="2"/>
          </w:tcPr>
          <w:p w:rsidR="00716A69" w:rsidRPr="0073729F" w:rsidRDefault="00716A69" w:rsidP="00782FEA">
            <w:pPr>
              <w:rPr>
                <w:rFonts w:ascii="Times New Roman" w:hAnsi="Times New Roman"/>
                <w:b/>
              </w:rPr>
            </w:pPr>
            <w:r w:rsidRPr="0073729F">
              <w:rPr>
                <w:rFonts w:ascii="Times New Roman" w:hAnsi="Times New Roman"/>
                <w:b/>
              </w:rPr>
              <w:t>Носиоци</w:t>
            </w:r>
          </w:p>
        </w:tc>
        <w:tc>
          <w:tcPr>
            <w:tcW w:w="1890" w:type="dxa"/>
            <w:gridSpan w:val="5"/>
          </w:tcPr>
          <w:p w:rsidR="00716A69" w:rsidRPr="0073729F" w:rsidRDefault="00716A69" w:rsidP="00782FEA">
            <w:pPr>
              <w:rPr>
                <w:rFonts w:ascii="Times New Roman" w:hAnsi="Times New Roman"/>
                <w:b/>
              </w:rPr>
            </w:pPr>
            <w:r w:rsidRPr="0073729F">
              <w:rPr>
                <w:rFonts w:ascii="Times New Roman" w:hAnsi="Times New Roman"/>
                <w:b/>
              </w:rPr>
              <w:t xml:space="preserve">Партнери </w:t>
            </w:r>
          </w:p>
        </w:tc>
        <w:tc>
          <w:tcPr>
            <w:tcW w:w="1316" w:type="dxa"/>
            <w:gridSpan w:val="3"/>
          </w:tcPr>
          <w:p w:rsidR="00716A69" w:rsidRPr="0073729F" w:rsidRDefault="00716A69" w:rsidP="00782FEA">
            <w:pPr>
              <w:rPr>
                <w:rFonts w:ascii="Times New Roman" w:hAnsi="Times New Roman"/>
                <w:b/>
              </w:rPr>
            </w:pPr>
            <w:r w:rsidRPr="0073729F">
              <w:rPr>
                <w:rFonts w:ascii="Times New Roman" w:hAnsi="Times New Roman"/>
                <w:b/>
              </w:rPr>
              <w:t>Потребна средства</w:t>
            </w:r>
          </w:p>
          <w:p w:rsidR="00716A69" w:rsidRPr="0073729F" w:rsidRDefault="00716A69" w:rsidP="00782FEA">
            <w:pPr>
              <w:rPr>
                <w:rFonts w:ascii="Times New Roman" w:hAnsi="Times New Roman"/>
                <w:b/>
              </w:rPr>
            </w:pPr>
            <w:r w:rsidRPr="0073729F">
              <w:rPr>
                <w:rFonts w:ascii="Times New Roman" w:hAnsi="Times New Roman"/>
                <w:b/>
              </w:rPr>
              <w:t xml:space="preserve">   (рсд) </w:t>
            </w:r>
          </w:p>
        </w:tc>
        <w:tc>
          <w:tcPr>
            <w:tcW w:w="1315" w:type="dxa"/>
            <w:gridSpan w:val="4"/>
          </w:tcPr>
          <w:p w:rsidR="00716A69" w:rsidRPr="0073729F" w:rsidRDefault="00716A69" w:rsidP="00782FEA">
            <w:pPr>
              <w:rPr>
                <w:rFonts w:ascii="Times New Roman" w:hAnsi="Times New Roman"/>
                <w:b/>
              </w:rPr>
            </w:pPr>
            <w:r w:rsidRPr="0073729F">
              <w:rPr>
                <w:rFonts w:ascii="Times New Roman" w:hAnsi="Times New Roman"/>
                <w:b/>
              </w:rPr>
              <w:t xml:space="preserve">Рок </w:t>
            </w:r>
          </w:p>
        </w:tc>
      </w:tr>
      <w:tr w:rsidR="00716A69" w:rsidRPr="0073729F" w:rsidTr="00782FEA">
        <w:trPr>
          <w:gridAfter w:val="3"/>
          <w:wAfter w:w="128" w:type="dxa"/>
          <w:jc w:val="center"/>
        </w:trPr>
        <w:tc>
          <w:tcPr>
            <w:tcW w:w="2685" w:type="dxa"/>
            <w:gridSpan w:val="2"/>
            <w:vMerge w:val="restart"/>
          </w:tcPr>
          <w:p w:rsidR="00716A69" w:rsidRPr="0073729F" w:rsidRDefault="00716A69" w:rsidP="00782FEA">
            <w:pPr>
              <w:rPr>
                <w:rFonts w:ascii="Times New Roman" w:hAnsi="Times New Roman"/>
              </w:rPr>
            </w:pPr>
            <w:r w:rsidRPr="0073729F">
              <w:rPr>
                <w:rFonts w:ascii="Times New Roman" w:hAnsi="Times New Roman"/>
              </w:rPr>
              <w:lastRenderedPageBreak/>
              <w:t>1.1.1</w:t>
            </w:r>
            <w:r w:rsidRPr="0073729F">
              <w:rPr>
                <w:rFonts w:ascii="Times New Roman" w:hAnsi="Times New Roman"/>
                <w:lang w:val="sr-Cyrl-CS"/>
              </w:rPr>
              <w:t>.</w:t>
            </w:r>
            <w:r w:rsidRPr="0073729F">
              <w:rPr>
                <w:rFonts w:ascii="Times New Roman" w:hAnsi="Times New Roman"/>
              </w:rPr>
              <w:t xml:space="preserve"> Редовна и обавезујућа обука о људским правима, родној равноправности и антиди</w:t>
            </w:r>
            <w:r>
              <w:rPr>
                <w:rFonts w:ascii="Times New Roman" w:hAnsi="Times New Roman"/>
              </w:rPr>
              <w:t xml:space="preserve">скриминацији за све руководиоце/руководитељке и запослене у органима </w:t>
            </w:r>
            <w:r w:rsidRPr="0073729F">
              <w:rPr>
                <w:rFonts w:ascii="Times New Roman" w:hAnsi="Times New Roman"/>
              </w:rPr>
              <w:t xml:space="preserve"> јавне власти </w:t>
            </w:r>
            <w:r w:rsidR="00782FEA">
              <w:rPr>
                <w:rFonts w:ascii="Times New Roman" w:hAnsi="Times New Roman"/>
                <w:lang w:val="sr-Cyrl-CS"/>
              </w:rPr>
              <w:t xml:space="preserve">на </w:t>
            </w:r>
            <w:r w:rsidRPr="0073729F">
              <w:rPr>
                <w:rFonts w:ascii="Times New Roman" w:hAnsi="Times New Roman"/>
              </w:rPr>
              <w:t xml:space="preserve">локалном  нивоу </w:t>
            </w:r>
          </w:p>
        </w:tc>
        <w:tc>
          <w:tcPr>
            <w:tcW w:w="1914" w:type="dxa"/>
            <w:gridSpan w:val="2"/>
            <w:vMerge w:val="restart"/>
          </w:tcPr>
          <w:p w:rsidR="00716A69" w:rsidRPr="0073729F" w:rsidRDefault="00716A69" w:rsidP="00782FEA">
            <w:pPr>
              <w:rPr>
                <w:rFonts w:ascii="Times New Roman" w:hAnsi="Times New Roman"/>
                <w:lang w:val="sr-Cyrl-CS"/>
              </w:rPr>
            </w:pPr>
            <w:r>
              <w:rPr>
                <w:rFonts w:ascii="Times New Roman" w:hAnsi="Times New Roman"/>
              </w:rPr>
              <w:t>Руководиоци/руководитељке и з</w:t>
            </w:r>
            <w:r w:rsidRPr="0073729F">
              <w:rPr>
                <w:rFonts w:ascii="Times New Roman" w:hAnsi="Times New Roman"/>
              </w:rPr>
              <w:t>апослени</w:t>
            </w:r>
            <w:r>
              <w:rPr>
                <w:rFonts w:ascii="Times New Roman" w:hAnsi="Times New Roman"/>
              </w:rPr>
              <w:t>/запослене  у</w:t>
            </w:r>
            <w:r w:rsidRPr="0073729F">
              <w:rPr>
                <w:rFonts w:ascii="Times New Roman" w:hAnsi="Times New Roman"/>
              </w:rPr>
              <w:t xml:space="preserve"> органима јавне власти разумеју основе неравноправнос</w:t>
            </w:r>
            <w:r>
              <w:rPr>
                <w:rFonts w:ascii="Times New Roman" w:hAnsi="Times New Roman"/>
              </w:rPr>
              <w:t>т</w:t>
            </w:r>
            <w:r w:rsidRPr="0073729F">
              <w:rPr>
                <w:rFonts w:ascii="Times New Roman" w:hAnsi="Times New Roman"/>
              </w:rPr>
              <w:t>и и родно з</w:t>
            </w:r>
            <w:r>
              <w:rPr>
                <w:rFonts w:ascii="Times New Roman" w:hAnsi="Times New Roman"/>
              </w:rPr>
              <w:t xml:space="preserve">асноване дискриминације, </w:t>
            </w:r>
            <w:r w:rsidRPr="0073729F">
              <w:rPr>
                <w:rFonts w:ascii="Times New Roman" w:hAnsi="Times New Roman"/>
              </w:rPr>
              <w:t xml:space="preserve"> вишеструке</w:t>
            </w:r>
            <w:r w:rsidRPr="0073729F">
              <w:rPr>
                <w:rFonts w:ascii="Times New Roman" w:hAnsi="Times New Roman"/>
                <w:lang w:val="sr-Cyrl-CS"/>
              </w:rPr>
              <w:t xml:space="preserve"> </w:t>
            </w:r>
            <w:r w:rsidRPr="0073729F">
              <w:rPr>
                <w:rFonts w:ascii="Times New Roman" w:hAnsi="Times New Roman"/>
              </w:rPr>
              <w:t>дискриминације, кључне мере за постизање  равноправности и своју улогу у недискриминаторном поступању и изради и примени одговарајућих мера у свом делокругу</w:t>
            </w:r>
          </w:p>
        </w:tc>
        <w:tc>
          <w:tcPr>
            <w:tcW w:w="2142" w:type="dxa"/>
            <w:gridSpan w:val="4"/>
          </w:tcPr>
          <w:p w:rsidR="00716A69" w:rsidRPr="005041DC" w:rsidRDefault="00716A69" w:rsidP="00782FEA">
            <w:pPr>
              <w:rPr>
                <w:rFonts w:ascii="Times New Roman" w:hAnsi="Times New Roman"/>
              </w:rPr>
            </w:pPr>
            <w:r w:rsidRPr="005041DC">
              <w:rPr>
                <w:rFonts w:ascii="Times New Roman" w:hAnsi="Times New Roman"/>
              </w:rPr>
              <w:t>Иницијатива за допуну  програма обуке  за руководиоце</w:t>
            </w:r>
            <w:r>
              <w:rPr>
                <w:rFonts w:ascii="Times New Roman" w:hAnsi="Times New Roman"/>
              </w:rPr>
              <w:t>/руководитељке</w:t>
            </w:r>
            <w:r w:rsidRPr="005041DC">
              <w:rPr>
                <w:rFonts w:ascii="Times New Roman" w:hAnsi="Times New Roman"/>
              </w:rPr>
              <w:t xml:space="preserve"> </w:t>
            </w:r>
            <w:r w:rsidRPr="005041DC">
              <w:rPr>
                <w:rFonts w:ascii="Times New Roman" w:hAnsi="Times New Roman"/>
                <w:lang w:val="sr-Cyrl-CS"/>
              </w:rPr>
              <w:t>и запослене у органима јавне власти</w:t>
            </w:r>
          </w:p>
          <w:p w:rsidR="00716A69" w:rsidRDefault="00716A69" w:rsidP="00782FEA">
            <w:pPr>
              <w:rPr>
                <w:rFonts w:ascii="Times New Roman" w:hAnsi="Times New Roman"/>
                <w:color w:val="FF0000"/>
                <w:lang w:val="sr-Cyrl-CS"/>
              </w:rPr>
            </w:pPr>
          </w:p>
          <w:p w:rsidR="00716A69" w:rsidRPr="0073729F" w:rsidRDefault="00716A69" w:rsidP="00782FEA">
            <w:pPr>
              <w:rPr>
                <w:rFonts w:ascii="Times New Roman" w:hAnsi="Times New Roman"/>
                <w:lang w:val="sr-Cyrl-CS"/>
              </w:rPr>
            </w:pPr>
          </w:p>
        </w:tc>
        <w:tc>
          <w:tcPr>
            <w:tcW w:w="1557" w:type="dxa"/>
            <w:gridSpan w:val="3"/>
          </w:tcPr>
          <w:p w:rsidR="00716A69" w:rsidRPr="0073729F" w:rsidRDefault="00716A69" w:rsidP="00782FEA">
            <w:pPr>
              <w:rPr>
                <w:rFonts w:ascii="Times New Roman" w:hAnsi="Times New Roman"/>
              </w:rPr>
            </w:pPr>
            <w:r w:rsidRPr="0073729F">
              <w:rPr>
                <w:rFonts w:ascii="Times New Roman" w:hAnsi="Times New Roman"/>
              </w:rPr>
              <w:t xml:space="preserve">Израђен </w:t>
            </w:r>
            <w:r>
              <w:rPr>
                <w:rFonts w:ascii="Times New Roman" w:hAnsi="Times New Roman"/>
              </w:rPr>
              <w:t>предлог програм</w:t>
            </w:r>
            <w:r>
              <w:rPr>
                <w:rFonts w:ascii="Times New Roman" w:hAnsi="Times New Roman"/>
                <w:lang w:val="sr-Cyrl-CS"/>
              </w:rPr>
              <w:t xml:space="preserve">а </w:t>
            </w:r>
            <w:r w:rsidRPr="0073729F">
              <w:rPr>
                <w:rFonts w:ascii="Times New Roman" w:hAnsi="Times New Roman"/>
              </w:rPr>
              <w:t>обуке</w:t>
            </w:r>
          </w:p>
          <w:p w:rsidR="00716A69" w:rsidRPr="0073729F" w:rsidRDefault="00716A69" w:rsidP="00782FEA">
            <w:pPr>
              <w:rPr>
                <w:rFonts w:ascii="Times New Roman" w:hAnsi="Times New Roman"/>
              </w:rPr>
            </w:pPr>
          </w:p>
        </w:tc>
        <w:tc>
          <w:tcPr>
            <w:tcW w:w="2139" w:type="dxa"/>
            <w:gridSpan w:val="2"/>
          </w:tcPr>
          <w:p w:rsidR="00716A69" w:rsidRDefault="00782FEA" w:rsidP="00782FEA">
            <w:pPr>
              <w:rPr>
                <w:rFonts w:ascii="Times New Roman" w:hAnsi="Times New Roman"/>
              </w:rPr>
            </w:pPr>
            <w:r>
              <w:rPr>
                <w:rFonts w:ascii="Times New Roman" w:hAnsi="Times New Roman"/>
                <w:lang w:val="sr-Cyrl-CS"/>
              </w:rPr>
              <w:t>Т</w:t>
            </w:r>
            <w:r w:rsidR="00716A69" w:rsidRPr="0073729F">
              <w:rPr>
                <w:rFonts w:ascii="Times New Roman" w:hAnsi="Times New Roman"/>
              </w:rPr>
              <w:t>ело за родну равноправност</w:t>
            </w:r>
          </w:p>
          <w:p w:rsidR="00716A69" w:rsidRPr="005041DC" w:rsidRDefault="00716A69" w:rsidP="00782FEA">
            <w:pPr>
              <w:rPr>
                <w:rFonts w:ascii="Times New Roman" w:hAnsi="Times New Roman"/>
              </w:rPr>
            </w:pPr>
            <w:r w:rsidRPr="0073729F">
              <w:rPr>
                <w:rFonts w:ascii="Times New Roman" w:hAnsi="Times New Roman"/>
              </w:rPr>
              <w:t>Служб</w:t>
            </w:r>
            <w:r w:rsidRPr="0073729F">
              <w:rPr>
                <w:rFonts w:ascii="Times New Roman" w:hAnsi="Times New Roman"/>
                <w:lang w:val="sr-Cyrl-CS"/>
              </w:rPr>
              <w:t>а</w:t>
            </w:r>
            <w:r w:rsidRPr="0073729F">
              <w:rPr>
                <w:rFonts w:ascii="Times New Roman" w:hAnsi="Times New Roman"/>
              </w:rPr>
              <w:t xml:space="preserve"> за управљање кадровима </w:t>
            </w:r>
          </w:p>
        </w:tc>
        <w:tc>
          <w:tcPr>
            <w:tcW w:w="1890" w:type="dxa"/>
            <w:gridSpan w:val="5"/>
          </w:tcPr>
          <w:p w:rsidR="00716A69" w:rsidRPr="0073729F" w:rsidRDefault="00716A69" w:rsidP="00782FEA">
            <w:pPr>
              <w:rPr>
                <w:rFonts w:ascii="Times New Roman" w:hAnsi="Times New Roman"/>
              </w:rPr>
            </w:pPr>
            <w:r w:rsidRPr="0073729F">
              <w:rPr>
                <w:rFonts w:ascii="Times New Roman" w:hAnsi="Times New Roman"/>
              </w:rPr>
              <w:t>Министарство надлежно за државну управу и локалну самоуправу</w:t>
            </w:r>
            <w:r w:rsidRPr="0073729F">
              <w:rPr>
                <w:rFonts w:ascii="Times New Roman" w:hAnsi="Times New Roman"/>
                <w:lang w:val="sr-Cyrl-CS"/>
              </w:rPr>
              <w:t>;</w:t>
            </w:r>
          </w:p>
          <w:p w:rsidR="00716A69" w:rsidRPr="0073729F" w:rsidRDefault="008E352A" w:rsidP="00782FEA">
            <w:pPr>
              <w:rPr>
                <w:rFonts w:ascii="Times New Roman" w:hAnsi="Times New Roman"/>
                <w:lang w:val="sr-Cyrl-CS"/>
              </w:rPr>
            </w:pPr>
            <w:r>
              <w:rPr>
                <w:rFonts w:ascii="Times New Roman" w:hAnsi="Times New Roman"/>
                <w:lang w:val="sr-Cyrl-CS"/>
              </w:rPr>
              <w:t>Министарство за дијалог</w:t>
            </w:r>
            <w:r w:rsidR="00716A69" w:rsidRPr="0073729F">
              <w:rPr>
                <w:rFonts w:ascii="Times New Roman" w:hAnsi="Times New Roman"/>
                <w:lang w:val="sr-Cyrl-CS"/>
              </w:rPr>
              <w:t>;</w:t>
            </w:r>
          </w:p>
          <w:p w:rsidR="00716A69" w:rsidRPr="0073729F" w:rsidRDefault="00716A69" w:rsidP="00782FEA">
            <w:pPr>
              <w:rPr>
                <w:rFonts w:ascii="Times New Roman" w:hAnsi="Times New Roman"/>
              </w:rPr>
            </w:pPr>
            <w:r w:rsidRPr="0073729F">
              <w:rPr>
                <w:rFonts w:ascii="Times New Roman" w:hAnsi="Times New Roman"/>
              </w:rPr>
              <w:t>Tим за социјално укључивање и смањење сиромаштва;</w:t>
            </w:r>
          </w:p>
          <w:p w:rsidR="00716A69" w:rsidRPr="0073729F" w:rsidRDefault="00716A69" w:rsidP="00782FEA">
            <w:pPr>
              <w:rPr>
                <w:rFonts w:ascii="Times New Roman" w:hAnsi="Times New Roman"/>
              </w:rPr>
            </w:pPr>
            <w:r w:rsidRPr="0073729F">
              <w:rPr>
                <w:rFonts w:ascii="Times New Roman" w:hAnsi="Times New Roman"/>
                <w:lang w:val="sr-Cyrl-CS"/>
              </w:rPr>
              <w:t>о</w:t>
            </w:r>
            <w:r w:rsidRPr="0073729F">
              <w:rPr>
                <w:rFonts w:ascii="Times New Roman" w:hAnsi="Times New Roman"/>
              </w:rPr>
              <w:t>бразовне институције</w:t>
            </w:r>
            <w:r w:rsidRPr="0073729F">
              <w:rPr>
                <w:rFonts w:ascii="Times New Roman" w:hAnsi="Times New Roman"/>
                <w:lang w:val="sr-Cyrl-CS"/>
              </w:rPr>
              <w:t>;</w:t>
            </w:r>
            <w:r w:rsidRPr="0073729F">
              <w:rPr>
                <w:rFonts w:ascii="Times New Roman" w:hAnsi="Times New Roman"/>
              </w:rPr>
              <w:t xml:space="preserve"> </w:t>
            </w:r>
          </w:p>
          <w:p w:rsidR="00716A69" w:rsidRPr="0073729F" w:rsidRDefault="00716A69" w:rsidP="00782FEA">
            <w:pPr>
              <w:rPr>
                <w:rFonts w:ascii="Times New Roman" w:hAnsi="Times New Roman"/>
                <w:lang w:val="sr-Cyrl-CS"/>
              </w:rPr>
            </w:pPr>
            <w:r w:rsidRPr="0073729F">
              <w:rPr>
                <w:rFonts w:ascii="Times New Roman" w:hAnsi="Times New Roman"/>
                <w:lang w:val="sr-Cyrl-CS"/>
              </w:rPr>
              <w:t>у</w:t>
            </w:r>
            <w:r w:rsidRPr="0073729F">
              <w:rPr>
                <w:rFonts w:ascii="Times New Roman" w:hAnsi="Times New Roman"/>
              </w:rPr>
              <w:t>дружења грађана</w:t>
            </w:r>
            <w:r w:rsidRPr="0073729F">
              <w:rPr>
                <w:rFonts w:ascii="Times New Roman" w:hAnsi="Times New Roman"/>
                <w:lang w:val="sr-Cyrl-CS"/>
              </w:rPr>
              <w:t>;</w:t>
            </w:r>
          </w:p>
          <w:p w:rsidR="00716A69" w:rsidRDefault="00716A69" w:rsidP="00782FEA">
            <w:pPr>
              <w:rPr>
                <w:rFonts w:ascii="Times New Roman" w:hAnsi="Times New Roman"/>
                <w:lang w:val="sr-Cyrl-CS"/>
              </w:rPr>
            </w:pPr>
            <w:r w:rsidRPr="0073729F">
              <w:rPr>
                <w:rFonts w:ascii="Times New Roman" w:hAnsi="Times New Roman"/>
                <w:lang w:val="sr-Cyrl-CS"/>
              </w:rPr>
              <w:t>м</w:t>
            </w:r>
            <w:r w:rsidRPr="0073729F">
              <w:rPr>
                <w:rFonts w:ascii="Times New Roman" w:hAnsi="Times New Roman"/>
              </w:rPr>
              <w:t>еђународне организације (посебно УН)</w:t>
            </w:r>
          </w:p>
          <w:p w:rsidR="00874908" w:rsidRPr="00874908" w:rsidRDefault="00874908" w:rsidP="00782FEA">
            <w:pPr>
              <w:rPr>
                <w:rFonts w:ascii="Times New Roman" w:hAnsi="Times New Roman"/>
                <w:lang w:val="sr-Cyrl-CS"/>
              </w:rPr>
            </w:pPr>
          </w:p>
        </w:tc>
        <w:tc>
          <w:tcPr>
            <w:tcW w:w="1316" w:type="dxa"/>
            <w:gridSpan w:val="3"/>
          </w:tcPr>
          <w:p w:rsidR="00716A69" w:rsidRPr="0073729F" w:rsidRDefault="00874908" w:rsidP="00782FEA">
            <w:pPr>
              <w:rPr>
                <w:rFonts w:ascii="Times New Roman" w:hAnsi="Times New Roman"/>
                <w:lang w:val="sr-Cyrl-CS"/>
              </w:rPr>
            </w:pPr>
            <w:r w:rsidRPr="005145ED">
              <w:rPr>
                <w:rFonts w:ascii="Times New Roman" w:hAnsi="Times New Roman"/>
                <w:lang w:val="sr-Cyrl-CS"/>
              </w:rPr>
              <w:t xml:space="preserve">Средства буџета </w:t>
            </w:r>
            <w:r>
              <w:rPr>
                <w:rFonts w:ascii="Times New Roman" w:hAnsi="Times New Roman"/>
                <w:lang w:val="sr-Cyrl-CS"/>
              </w:rPr>
              <w:t>јединице локалне самоуправе</w:t>
            </w:r>
          </w:p>
        </w:tc>
        <w:tc>
          <w:tcPr>
            <w:tcW w:w="1315" w:type="dxa"/>
            <w:gridSpan w:val="4"/>
          </w:tcPr>
          <w:p w:rsidR="00716A69" w:rsidRPr="00874908" w:rsidRDefault="00716A69" w:rsidP="00782FEA">
            <w:pPr>
              <w:rPr>
                <w:rFonts w:ascii="Times New Roman" w:hAnsi="Times New Roman"/>
              </w:rPr>
            </w:pPr>
            <w:r w:rsidRPr="00874908">
              <w:rPr>
                <w:rFonts w:ascii="Times New Roman" w:hAnsi="Times New Roman"/>
                <w:lang w:val="sr-Cyrl-CS"/>
              </w:rPr>
              <w:t>м</w:t>
            </w:r>
            <w:r w:rsidR="008E352A">
              <w:rPr>
                <w:rFonts w:ascii="Times New Roman" w:hAnsi="Times New Roman"/>
              </w:rPr>
              <w:t>арт  2022</w:t>
            </w:r>
            <w:r w:rsidRPr="00874908">
              <w:rPr>
                <w:rFonts w:ascii="Times New Roman" w:hAnsi="Times New Roman"/>
              </w:rPr>
              <w:t>.</w:t>
            </w:r>
          </w:p>
        </w:tc>
      </w:tr>
      <w:tr w:rsidR="00716A69" w:rsidRPr="005145ED" w:rsidTr="00782FEA">
        <w:trPr>
          <w:gridAfter w:val="3"/>
          <w:wAfter w:w="128" w:type="dxa"/>
          <w:trHeight w:val="1067"/>
          <w:jc w:val="center"/>
        </w:trPr>
        <w:tc>
          <w:tcPr>
            <w:tcW w:w="2685" w:type="dxa"/>
            <w:gridSpan w:val="2"/>
            <w:vMerge/>
          </w:tcPr>
          <w:p w:rsidR="00716A69" w:rsidRPr="0073729F" w:rsidRDefault="00716A69" w:rsidP="00782FEA">
            <w:pPr>
              <w:rPr>
                <w:rFonts w:ascii="Times New Roman" w:hAnsi="Times New Roman"/>
              </w:rPr>
            </w:pPr>
          </w:p>
        </w:tc>
        <w:tc>
          <w:tcPr>
            <w:tcW w:w="1914" w:type="dxa"/>
            <w:gridSpan w:val="2"/>
            <w:vMerge/>
          </w:tcPr>
          <w:p w:rsidR="00716A69" w:rsidRPr="0073729F" w:rsidRDefault="00716A69" w:rsidP="00782FEA">
            <w:pPr>
              <w:rPr>
                <w:rFonts w:ascii="Times New Roman" w:hAnsi="Times New Roman"/>
              </w:rPr>
            </w:pPr>
          </w:p>
        </w:tc>
        <w:tc>
          <w:tcPr>
            <w:tcW w:w="2142" w:type="dxa"/>
            <w:gridSpan w:val="4"/>
          </w:tcPr>
          <w:p w:rsidR="00716A69" w:rsidRPr="005145ED" w:rsidRDefault="00716A69" w:rsidP="00AF3A3C">
            <w:pPr>
              <w:rPr>
                <w:rFonts w:ascii="Times New Roman" w:hAnsi="Times New Roman"/>
                <w:lang w:val="sr-Cyrl-CS"/>
              </w:rPr>
            </w:pPr>
            <w:r w:rsidRPr="005145ED">
              <w:rPr>
                <w:rFonts w:ascii="Times New Roman" w:hAnsi="Times New Roman"/>
                <w:lang w:val="sr-Cyrl-CS"/>
              </w:rPr>
              <w:t>Реализација о</w:t>
            </w:r>
            <w:r w:rsidRPr="005145ED">
              <w:rPr>
                <w:rFonts w:ascii="Times New Roman" w:hAnsi="Times New Roman"/>
              </w:rPr>
              <w:t>бук</w:t>
            </w:r>
            <w:r w:rsidRPr="005145ED">
              <w:rPr>
                <w:rFonts w:ascii="Times New Roman" w:hAnsi="Times New Roman"/>
                <w:lang w:val="sr-Cyrl-CS"/>
              </w:rPr>
              <w:t>е</w:t>
            </w:r>
            <w:r w:rsidRPr="005145ED">
              <w:rPr>
                <w:rFonts w:ascii="Times New Roman" w:hAnsi="Times New Roman"/>
              </w:rPr>
              <w:t xml:space="preserve"> за руководиоце</w:t>
            </w:r>
            <w:r>
              <w:rPr>
                <w:rFonts w:ascii="Times New Roman" w:hAnsi="Times New Roman"/>
              </w:rPr>
              <w:t>/руководитељке</w:t>
            </w:r>
            <w:r w:rsidRPr="005145ED">
              <w:rPr>
                <w:rFonts w:ascii="Times New Roman" w:hAnsi="Times New Roman"/>
              </w:rPr>
              <w:t xml:space="preserve"> и запослене у </w:t>
            </w:r>
            <w:r>
              <w:rPr>
                <w:rFonts w:ascii="Times New Roman" w:hAnsi="Times New Roman"/>
              </w:rPr>
              <w:t xml:space="preserve">органима јавне власти </w:t>
            </w:r>
            <w:r w:rsidR="00AF3A3C">
              <w:rPr>
                <w:rFonts w:ascii="Times New Roman" w:hAnsi="Times New Roman"/>
                <w:lang w:val="sr-Cyrl-CS"/>
              </w:rPr>
              <w:t>на</w:t>
            </w:r>
            <w:r w:rsidRPr="005145ED">
              <w:rPr>
                <w:rFonts w:ascii="Times New Roman" w:hAnsi="Times New Roman"/>
                <w:lang w:val="sr-Cyrl-CS"/>
              </w:rPr>
              <w:t xml:space="preserve"> </w:t>
            </w:r>
            <w:r>
              <w:rPr>
                <w:rFonts w:ascii="Times New Roman" w:hAnsi="Times New Roman"/>
              </w:rPr>
              <w:t xml:space="preserve">локалном </w:t>
            </w:r>
            <w:r>
              <w:rPr>
                <w:rFonts w:ascii="Times New Roman" w:hAnsi="Times New Roman"/>
              </w:rPr>
              <w:lastRenderedPageBreak/>
              <w:t>нивоу</w:t>
            </w:r>
            <w:r w:rsidRPr="005145ED">
              <w:rPr>
                <w:rFonts w:ascii="Times New Roman" w:hAnsi="Times New Roman"/>
              </w:rPr>
              <w:t xml:space="preserve"> </w:t>
            </w:r>
          </w:p>
        </w:tc>
        <w:tc>
          <w:tcPr>
            <w:tcW w:w="1557" w:type="dxa"/>
            <w:gridSpan w:val="3"/>
          </w:tcPr>
          <w:p w:rsidR="00716A69" w:rsidRPr="005145ED" w:rsidRDefault="00716A69" w:rsidP="00AF3A3C">
            <w:pPr>
              <w:rPr>
                <w:rFonts w:ascii="Times New Roman" w:hAnsi="Times New Roman"/>
              </w:rPr>
            </w:pPr>
            <w:r w:rsidRPr="005145ED">
              <w:rPr>
                <w:rFonts w:ascii="Times New Roman" w:hAnsi="Times New Roman"/>
              </w:rPr>
              <w:lastRenderedPageBreak/>
              <w:t>Број</w:t>
            </w:r>
            <w:r>
              <w:rPr>
                <w:rFonts w:ascii="Times New Roman" w:hAnsi="Times New Roman"/>
              </w:rPr>
              <w:t xml:space="preserve">  руководила</w:t>
            </w:r>
            <w:r w:rsidRPr="005145ED">
              <w:rPr>
                <w:rFonts w:ascii="Times New Roman" w:hAnsi="Times New Roman"/>
              </w:rPr>
              <w:t>ца</w:t>
            </w:r>
            <w:r>
              <w:rPr>
                <w:rFonts w:ascii="Times New Roman" w:hAnsi="Times New Roman"/>
              </w:rPr>
              <w:t>/руководитељки</w:t>
            </w:r>
            <w:r w:rsidRPr="005145ED">
              <w:rPr>
                <w:rFonts w:ascii="Times New Roman" w:hAnsi="Times New Roman"/>
              </w:rPr>
              <w:t xml:space="preserve"> и запослених у органима јавне власти на локалном </w:t>
            </w:r>
            <w:r w:rsidRPr="005145ED">
              <w:rPr>
                <w:rFonts w:ascii="Times New Roman" w:hAnsi="Times New Roman"/>
              </w:rPr>
              <w:lastRenderedPageBreak/>
              <w:t>нивоу који су прошли обуке</w:t>
            </w:r>
          </w:p>
        </w:tc>
        <w:tc>
          <w:tcPr>
            <w:tcW w:w="2139" w:type="dxa"/>
            <w:gridSpan w:val="2"/>
          </w:tcPr>
          <w:p w:rsidR="00716A69" w:rsidRPr="005145ED" w:rsidRDefault="00716A69" w:rsidP="00782FEA">
            <w:pPr>
              <w:rPr>
                <w:rFonts w:ascii="Times New Roman" w:hAnsi="Times New Roman"/>
                <w:lang w:val="sr-Cyrl-CS"/>
              </w:rPr>
            </w:pPr>
            <w:r w:rsidRPr="005145ED">
              <w:rPr>
                <w:rFonts w:ascii="Times New Roman" w:hAnsi="Times New Roman"/>
                <w:lang w:val="sr-Cyrl-CS"/>
              </w:rPr>
              <w:lastRenderedPageBreak/>
              <w:t>Локална тела за родну равноправност</w:t>
            </w:r>
          </w:p>
        </w:tc>
        <w:tc>
          <w:tcPr>
            <w:tcW w:w="1890" w:type="dxa"/>
            <w:gridSpan w:val="5"/>
          </w:tcPr>
          <w:p w:rsidR="00716A69" w:rsidRPr="005145ED" w:rsidRDefault="00716A69" w:rsidP="00782FEA">
            <w:pPr>
              <w:rPr>
                <w:rFonts w:ascii="Times New Roman" w:hAnsi="Times New Roman"/>
              </w:rPr>
            </w:pPr>
            <w:r w:rsidRPr="005145ED">
              <w:rPr>
                <w:rFonts w:ascii="Times New Roman" w:hAnsi="Times New Roman"/>
              </w:rPr>
              <w:t>Јединице локалне самоуправе;</w:t>
            </w:r>
          </w:p>
          <w:p w:rsidR="00716A69" w:rsidRPr="005145ED" w:rsidRDefault="00716A69" w:rsidP="00782FEA">
            <w:pPr>
              <w:rPr>
                <w:rFonts w:ascii="Times New Roman" w:hAnsi="Times New Roman"/>
              </w:rPr>
            </w:pPr>
            <w:r w:rsidRPr="005145ED">
              <w:rPr>
                <w:rFonts w:ascii="Times New Roman" w:hAnsi="Times New Roman"/>
              </w:rPr>
              <w:t>Стална конференција градова и општина;</w:t>
            </w:r>
          </w:p>
          <w:p w:rsidR="00716A69" w:rsidRPr="005145ED" w:rsidRDefault="00716A69" w:rsidP="00782FEA">
            <w:pPr>
              <w:rPr>
                <w:rFonts w:ascii="Times New Roman" w:hAnsi="Times New Roman"/>
                <w:lang w:val="sr-Cyrl-CS"/>
              </w:rPr>
            </w:pPr>
            <w:r w:rsidRPr="005145ED">
              <w:rPr>
                <w:rFonts w:ascii="Times New Roman" w:hAnsi="Times New Roman"/>
                <w:lang w:val="sr-Cyrl-CS"/>
              </w:rPr>
              <w:lastRenderedPageBreak/>
              <w:t>о</w:t>
            </w:r>
            <w:r w:rsidRPr="005145ED">
              <w:rPr>
                <w:rFonts w:ascii="Times New Roman" w:hAnsi="Times New Roman"/>
              </w:rPr>
              <w:t>бразовне институције</w:t>
            </w:r>
            <w:r w:rsidRPr="005145ED">
              <w:rPr>
                <w:rFonts w:ascii="Times New Roman" w:hAnsi="Times New Roman"/>
                <w:lang w:val="sr-Cyrl-CS"/>
              </w:rPr>
              <w:t xml:space="preserve"> </w:t>
            </w:r>
            <w:r w:rsidRPr="005145ED">
              <w:rPr>
                <w:rFonts w:ascii="Times New Roman" w:hAnsi="Times New Roman"/>
              </w:rPr>
              <w:t>(нарочито акредитоване студије рода)</w:t>
            </w:r>
            <w:r w:rsidRPr="005145ED">
              <w:rPr>
                <w:rFonts w:ascii="Times New Roman" w:hAnsi="Times New Roman"/>
                <w:lang w:val="sr-Cyrl-CS"/>
              </w:rPr>
              <w:t>;</w:t>
            </w:r>
          </w:p>
          <w:p w:rsidR="00716A69" w:rsidRDefault="00716A69" w:rsidP="00782FEA">
            <w:pPr>
              <w:rPr>
                <w:rFonts w:ascii="Times New Roman" w:hAnsi="Times New Roman"/>
                <w:lang w:val="sr-Cyrl-CS"/>
              </w:rPr>
            </w:pPr>
            <w:r w:rsidRPr="005145ED">
              <w:rPr>
                <w:rFonts w:ascii="Times New Roman" w:hAnsi="Times New Roman"/>
                <w:lang w:val="sr-Cyrl-CS"/>
              </w:rPr>
              <w:t>у</w:t>
            </w:r>
            <w:r w:rsidRPr="005145ED">
              <w:rPr>
                <w:rFonts w:ascii="Times New Roman" w:hAnsi="Times New Roman"/>
              </w:rPr>
              <w:t>дружења грађана</w:t>
            </w:r>
          </w:p>
          <w:p w:rsidR="00485CD1" w:rsidRPr="00485CD1" w:rsidRDefault="00485CD1" w:rsidP="00782FEA">
            <w:pPr>
              <w:rPr>
                <w:rFonts w:ascii="Times New Roman" w:hAnsi="Times New Roman"/>
                <w:lang w:val="sr-Cyrl-CS"/>
              </w:rPr>
            </w:pPr>
          </w:p>
        </w:tc>
        <w:tc>
          <w:tcPr>
            <w:tcW w:w="1316" w:type="dxa"/>
            <w:gridSpan w:val="3"/>
          </w:tcPr>
          <w:p w:rsidR="00716A69" w:rsidRPr="005145ED" w:rsidRDefault="00716A69" w:rsidP="00874908">
            <w:pPr>
              <w:rPr>
                <w:rFonts w:ascii="Times New Roman" w:hAnsi="Times New Roman"/>
                <w:lang w:val="sr-Cyrl-CS"/>
              </w:rPr>
            </w:pPr>
            <w:r w:rsidRPr="005145ED">
              <w:rPr>
                <w:rFonts w:ascii="Times New Roman" w:hAnsi="Times New Roman"/>
                <w:lang w:val="sr-Cyrl-CS"/>
              </w:rPr>
              <w:lastRenderedPageBreak/>
              <w:t xml:space="preserve">Средства буџета </w:t>
            </w:r>
            <w:r w:rsidR="00C02057">
              <w:rPr>
                <w:rFonts w:ascii="Times New Roman" w:hAnsi="Times New Roman"/>
                <w:lang w:val="sr-Cyrl-CS"/>
              </w:rPr>
              <w:t>јединице</w:t>
            </w:r>
            <w:r>
              <w:rPr>
                <w:rFonts w:ascii="Times New Roman" w:hAnsi="Times New Roman"/>
                <w:lang w:val="sr-Cyrl-CS"/>
              </w:rPr>
              <w:t xml:space="preserve"> локалне самоуправе</w:t>
            </w:r>
          </w:p>
        </w:tc>
        <w:tc>
          <w:tcPr>
            <w:tcW w:w="1315" w:type="dxa"/>
            <w:gridSpan w:val="4"/>
          </w:tcPr>
          <w:p w:rsidR="00716A69" w:rsidRPr="005145ED" w:rsidRDefault="008E352A" w:rsidP="00782FEA">
            <w:pPr>
              <w:rPr>
                <w:rFonts w:ascii="Times New Roman" w:hAnsi="Times New Roman"/>
              </w:rPr>
            </w:pPr>
            <w:r>
              <w:rPr>
                <w:rFonts w:ascii="Times New Roman" w:hAnsi="Times New Roman"/>
              </w:rPr>
              <w:t>до краја 2023</w:t>
            </w:r>
            <w:r w:rsidR="00716A69" w:rsidRPr="005145ED">
              <w:rPr>
                <w:rFonts w:ascii="Times New Roman" w:hAnsi="Times New Roman"/>
              </w:rPr>
              <w:t xml:space="preserve">. године </w:t>
            </w:r>
          </w:p>
        </w:tc>
      </w:tr>
      <w:tr w:rsidR="00716A69" w:rsidRPr="0073729F" w:rsidTr="00782FEA">
        <w:trPr>
          <w:gridAfter w:val="2"/>
          <w:wAfter w:w="93" w:type="dxa"/>
          <w:jc w:val="center"/>
        </w:trPr>
        <w:tc>
          <w:tcPr>
            <w:tcW w:w="14993" w:type="dxa"/>
            <w:gridSpan w:val="26"/>
            <w:shd w:val="clear" w:color="auto" w:fill="31849B"/>
          </w:tcPr>
          <w:p w:rsidR="00716A69" w:rsidRPr="0073729F" w:rsidRDefault="00716A69" w:rsidP="00782FEA">
            <w:pPr>
              <w:rPr>
                <w:rFonts w:ascii="Times New Roman" w:hAnsi="Times New Roman"/>
                <w:b/>
              </w:rPr>
            </w:pPr>
          </w:p>
          <w:p w:rsidR="00716A69" w:rsidRPr="0073729F" w:rsidRDefault="00716A69" w:rsidP="00782FEA">
            <w:pPr>
              <w:rPr>
                <w:rFonts w:ascii="Times New Roman" w:hAnsi="Times New Roman"/>
                <w:b/>
              </w:rPr>
            </w:pPr>
          </w:p>
          <w:p w:rsidR="00716A69" w:rsidRPr="0073729F" w:rsidRDefault="00716A69" w:rsidP="00782FEA">
            <w:pPr>
              <w:rPr>
                <w:rFonts w:ascii="Times New Roman" w:hAnsi="Times New Roman"/>
                <w:b/>
              </w:rPr>
            </w:pPr>
            <w:r w:rsidRPr="0073729F">
              <w:rPr>
                <w:rFonts w:ascii="Times New Roman" w:hAnsi="Times New Roman"/>
                <w:b/>
              </w:rPr>
              <w:t>ОПШТИ ЦИЉ 2: ПОВЕЋАНА РАВНОПРАВНОСТ  ЖЕНА И МУШКАРАЦА ПРИМЕНОМ ПОЛИТИКА И МЕРА ЈЕДНАКИХ МОГУЋНОСТИ</w:t>
            </w:r>
            <w:r w:rsidRPr="0073729F">
              <w:rPr>
                <w:rStyle w:val="FootnoteReference"/>
                <w:rFonts w:ascii="Times New Roman" w:hAnsi="Times New Roman"/>
                <w:b/>
              </w:rPr>
              <w:footnoteReference w:id="3"/>
            </w:r>
          </w:p>
          <w:p w:rsidR="00716A69" w:rsidRPr="0073729F" w:rsidRDefault="00716A69" w:rsidP="00782FEA">
            <w:pPr>
              <w:rPr>
                <w:rFonts w:ascii="Times New Roman" w:hAnsi="Times New Roman"/>
                <w:b/>
                <w:lang w:val="sr-Cyrl-CS"/>
              </w:rPr>
            </w:pPr>
            <w:r w:rsidRPr="0073729F">
              <w:rPr>
                <w:rFonts w:ascii="Times New Roman" w:hAnsi="Times New Roman"/>
                <w:b/>
              </w:rPr>
              <w:t>Индикатор исхода:</w:t>
            </w:r>
            <w:r w:rsidRPr="0073729F">
              <w:rPr>
                <w:rFonts w:ascii="Times New Roman" w:hAnsi="Times New Roman"/>
                <w:b/>
                <w:lang w:val="sr-Cyrl-CS"/>
              </w:rPr>
              <w:t xml:space="preserve"> Повећане вредности Индекса родне равноправности  (општег Индекса и по доменима у односу на Индекс из 2015. године)</w:t>
            </w:r>
          </w:p>
          <w:p w:rsidR="00716A69" w:rsidRPr="0073729F" w:rsidRDefault="00716A69" w:rsidP="00782FEA">
            <w:pPr>
              <w:rPr>
                <w:rFonts w:ascii="Times New Roman" w:hAnsi="Times New Roman"/>
                <w:b/>
              </w:rPr>
            </w:pPr>
          </w:p>
        </w:tc>
      </w:tr>
      <w:tr w:rsidR="00716A69" w:rsidRPr="0073729F" w:rsidTr="00782FEA">
        <w:trPr>
          <w:gridAfter w:val="2"/>
          <w:wAfter w:w="93" w:type="dxa"/>
          <w:jc w:val="center"/>
        </w:trPr>
        <w:tc>
          <w:tcPr>
            <w:tcW w:w="2691" w:type="dxa"/>
            <w:gridSpan w:val="3"/>
            <w:shd w:val="clear" w:color="auto" w:fill="B6DDE8"/>
          </w:tcPr>
          <w:p w:rsidR="00716A69" w:rsidRPr="0073729F" w:rsidRDefault="00716A69" w:rsidP="00782FEA">
            <w:pPr>
              <w:rPr>
                <w:rFonts w:ascii="Times New Roman" w:hAnsi="Times New Roman"/>
                <w:b/>
              </w:rPr>
            </w:pPr>
            <w:r w:rsidRPr="0073729F">
              <w:rPr>
                <w:rFonts w:ascii="Times New Roman" w:hAnsi="Times New Roman"/>
                <w:b/>
              </w:rPr>
              <w:t xml:space="preserve"> </w:t>
            </w:r>
            <w:r w:rsidRPr="0073729F">
              <w:rPr>
                <w:rFonts w:ascii="Times New Roman" w:hAnsi="Times New Roman"/>
                <w:b/>
                <w:lang w:val="sr-Cyrl-CS"/>
              </w:rPr>
              <w:t>Посебан циљ</w:t>
            </w:r>
          </w:p>
        </w:tc>
        <w:tc>
          <w:tcPr>
            <w:tcW w:w="2430" w:type="dxa"/>
            <w:gridSpan w:val="3"/>
            <w:shd w:val="clear" w:color="auto" w:fill="B6DDE8"/>
          </w:tcPr>
          <w:p w:rsidR="00716A69" w:rsidRPr="0073729F" w:rsidRDefault="008E352A" w:rsidP="00782FEA">
            <w:pPr>
              <w:rPr>
                <w:rFonts w:ascii="Times New Roman" w:hAnsi="Times New Roman"/>
                <w:b/>
              </w:rPr>
            </w:pPr>
            <w:r>
              <w:rPr>
                <w:rFonts w:ascii="Times New Roman" w:hAnsi="Times New Roman"/>
                <w:b/>
              </w:rPr>
              <w:t>Очекивани резултат 2023</w:t>
            </w:r>
            <w:r w:rsidR="00716A69" w:rsidRPr="0073729F">
              <w:rPr>
                <w:rFonts w:ascii="Times New Roman" w:hAnsi="Times New Roman"/>
                <w:b/>
              </w:rPr>
              <w:t xml:space="preserve">. </w:t>
            </w:r>
          </w:p>
        </w:tc>
        <w:tc>
          <w:tcPr>
            <w:tcW w:w="3177" w:type="dxa"/>
            <w:gridSpan w:val="5"/>
            <w:shd w:val="clear" w:color="auto" w:fill="B6DDE8"/>
          </w:tcPr>
          <w:p w:rsidR="00716A69" w:rsidRPr="0073729F" w:rsidRDefault="008E352A" w:rsidP="00782FEA">
            <w:pPr>
              <w:rPr>
                <w:rFonts w:ascii="Times New Roman" w:hAnsi="Times New Roman"/>
                <w:b/>
              </w:rPr>
            </w:pPr>
            <w:r>
              <w:rPr>
                <w:rFonts w:ascii="Times New Roman" w:hAnsi="Times New Roman"/>
                <w:b/>
              </w:rPr>
              <w:t>Показатељ и извор потврде 2023</w:t>
            </w:r>
            <w:r w:rsidR="00716A69" w:rsidRPr="0073729F">
              <w:rPr>
                <w:rFonts w:ascii="Times New Roman" w:hAnsi="Times New Roman"/>
                <w:b/>
              </w:rPr>
              <w:t xml:space="preserve">. </w:t>
            </w:r>
          </w:p>
        </w:tc>
        <w:tc>
          <w:tcPr>
            <w:tcW w:w="6695" w:type="dxa"/>
            <w:gridSpan w:val="15"/>
            <w:shd w:val="clear" w:color="auto" w:fill="B6DDE8"/>
          </w:tcPr>
          <w:p w:rsidR="00716A69" w:rsidRPr="0073729F" w:rsidRDefault="008E352A" w:rsidP="00782FEA">
            <w:pPr>
              <w:rPr>
                <w:rFonts w:ascii="Times New Roman" w:hAnsi="Times New Roman"/>
                <w:b/>
              </w:rPr>
            </w:pPr>
            <w:r>
              <w:rPr>
                <w:rFonts w:ascii="Times New Roman" w:hAnsi="Times New Roman"/>
                <w:b/>
              </w:rPr>
              <w:t>Исход 2023</w:t>
            </w:r>
            <w:r w:rsidR="00716A69" w:rsidRPr="0073729F">
              <w:rPr>
                <w:rFonts w:ascii="Times New Roman" w:hAnsi="Times New Roman"/>
                <w:b/>
              </w:rPr>
              <w:t xml:space="preserve">. </w:t>
            </w:r>
          </w:p>
        </w:tc>
      </w:tr>
      <w:tr w:rsidR="00716A69" w:rsidRPr="0073729F" w:rsidTr="00782FEA">
        <w:trPr>
          <w:gridAfter w:val="2"/>
          <w:wAfter w:w="93" w:type="dxa"/>
          <w:jc w:val="center"/>
        </w:trPr>
        <w:tc>
          <w:tcPr>
            <w:tcW w:w="2691" w:type="dxa"/>
            <w:gridSpan w:val="3"/>
            <w:shd w:val="clear" w:color="auto" w:fill="B6DDE8"/>
          </w:tcPr>
          <w:p w:rsidR="00716A69" w:rsidRPr="0073729F" w:rsidRDefault="00716A69" w:rsidP="00782FEA">
            <w:pPr>
              <w:rPr>
                <w:rFonts w:ascii="Times New Roman" w:hAnsi="Times New Roman"/>
                <w:b/>
              </w:rPr>
            </w:pPr>
            <w:r w:rsidRPr="0073729F">
              <w:rPr>
                <w:rFonts w:ascii="Times New Roman" w:hAnsi="Times New Roman"/>
                <w:b/>
              </w:rPr>
              <w:t xml:space="preserve">2.1. Равноправно учешће жена и мушкараца у  родитељству и </w:t>
            </w:r>
            <w:r w:rsidRPr="0073729F">
              <w:rPr>
                <w:rFonts w:ascii="Times New Roman" w:hAnsi="Times New Roman"/>
                <w:b/>
              </w:rPr>
              <w:lastRenderedPageBreak/>
              <w:t>економији старања</w:t>
            </w:r>
          </w:p>
          <w:p w:rsidR="00716A69" w:rsidRPr="0073729F" w:rsidRDefault="00716A69" w:rsidP="00782FEA">
            <w:pPr>
              <w:rPr>
                <w:rFonts w:ascii="Times New Roman" w:hAnsi="Times New Roman"/>
                <w:b/>
              </w:rPr>
            </w:pPr>
          </w:p>
        </w:tc>
        <w:tc>
          <w:tcPr>
            <w:tcW w:w="2430" w:type="dxa"/>
            <w:gridSpan w:val="3"/>
            <w:shd w:val="clear" w:color="auto" w:fill="B6DDE8"/>
          </w:tcPr>
          <w:p w:rsidR="00716A69" w:rsidRPr="0073729F" w:rsidRDefault="00716A69" w:rsidP="00782FEA">
            <w:pPr>
              <w:rPr>
                <w:rFonts w:ascii="Times New Roman" w:hAnsi="Times New Roman"/>
                <w:b/>
              </w:rPr>
            </w:pPr>
            <w:r w:rsidRPr="0073729F">
              <w:rPr>
                <w:rFonts w:ascii="Times New Roman" w:hAnsi="Times New Roman"/>
                <w:b/>
              </w:rPr>
              <w:lastRenderedPageBreak/>
              <w:t xml:space="preserve">Време које жене и мушкарци троше на неплаћене послове је равноправно </w:t>
            </w:r>
            <w:r w:rsidRPr="0073729F">
              <w:rPr>
                <w:rFonts w:ascii="Times New Roman" w:hAnsi="Times New Roman"/>
                <w:b/>
              </w:rPr>
              <w:lastRenderedPageBreak/>
              <w:t xml:space="preserve">распоређено </w:t>
            </w:r>
          </w:p>
          <w:p w:rsidR="00716A69" w:rsidRPr="0073729F" w:rsidRDefault="00716A69" w:rsidP="00782FEA">
            <w:pPr>
              <w:rPr>
                <w:rFonts w:ascii="Times New Roman" w:hAnsi="Times New Roman"/>
                <w:b/>
              </w:rPr>
            </w:pPr>
          </w:p>
        </w:tc>
        <w:tc>
          <w:tcPr>
            <w:tcW w:w="3177" w:type="dxa"/>
            <w:gridSpan w:val="5"/>
            <w:shd w:val="clear" w:color="auto" w:fill="B6DDE8"/>
          </w:tcPr>
          <w:p w:rsidR="00716A69" w:rsidRPr="0073729F" w:rsidRDefault="00716A69" w:rsidP="00782FEA">
            <w:pPr>
              <w:rPr>
                <w:rFonts w:ascii="Times New Roman" w:hAnsi="Times New Roman"/>
                <w:b/>
              </w:rPr>
            </w:pPr>
            <w:r w:rsidRPr="0073729F">
              <w:rPr>
                <w:rFonts w:ascii="Times New Roman" w:hAnsi="Times New Roman"/>
                <w:b/>
              </w:rPr>
              <w:lastRenderedPageBreak/>
              <w:t xml:space="preserve">Време проведено у неплаћеном послу; </w:t>
            </w:r>
          </w:p>
          <w:p w:rsidR="00716A69" w:rsidRPr="0073729F" w:rsidRDefault="00716A69" w:rsidP="00782FEA">
            <w:pPr>
              <w:rPr>
                <w:rFonts w:ascii="Times New Roman" w:hAnsi="Times New Roman"/>
                <w:b/>
              </w:rPr>
            </w:pPr>
            <w:r w:rsidRPr="0073729F">
              <w:rPr>
                <w:rFonts w:ascii="Times New Roman" w:hAnsi="Times New Roman"/>
                <w:b/>
              </w:rPr>
              <w:t>Време утрошено на бригу о деци;</w:t>
            </w:r>
          </w:p>
          <w:p w:rsidR="00716A69" w:rsidRPr="0073729F" w:rsidRDefault="00716A69" w:rsidP="00782FEA">
            <w:pPr>
              <w:rPr>
                <w:rFonts w:ascii="Times New Roman" w:hAnsi="Times New Roman"/>
                <w:b/>
              </w:rPr>
            </w:pPr>
            <w:r w:rsidRPr="0073729F">
              <w:rPr>
                <w:rFonts w:ascii="Times New Roman" w:hAnsi="Times New Roman"/>
                <w:b/>
              </w:rPr>
              <w:lastRenderedPageBreak/>
              <w:t xml:space="preserve">Извор: Истраживање потрошње времена </w:t>
            </w:r>
          </w:p>
        </w:tc>
        <w:tc>
          <w:tcPr>
            <w:tcW w:w="6695" w:type="dxa"/>
            <w:gridSpan w:val="15"/>
            <w:shd w:val="clear" w:color="auto" w:fill="B6DDE8"/>
          </w:tcPr>
          <w:p w:rsidR="00716A69" w:rsidRPr="0073729F" w:rsidRDefault="00716A69" w:rsidP="00782FEA">
            <w:pPr>
              <w:rPr>
                <w:rFonts w:ascii="Times New Roman" w:hAnsi="Times New Roman"/>
                <w:b/>
              </w:rPr>
            </w:pPr>
            <w:r w:rsidRPr="0073729F">
              <w:rPr>
                <w:rFonts w:ascii="Times New Roman" w:hAnsi="Times New Roman"/>
                <w:b/>
              </w:rPr>
              <w:lastRenderedPageBreak/>
              <w:t xml:space="preserve"> Унапређен квалитет живота мушкараца и жена </w:t>
            </w:r>
          </w:p>
        </w:tc>
      </w:tr>
      <w:tr w:rsidR="00716A69" w:rsidRPr="0073729F" w:rsidTr="00782FEA">
        <w:trPr>
          <w:gridAfter w:val="2"/>
          <w:wAfter w:w="93" w:type="dxa"/>
          <w:trHeight w:val="872"/>
          <w:jc w:val="center"/>
        </w:trPr>
        <w:tc>
          <w:tcPr>
            <w:tcW w:w="2691" w:type="dxa"/>
            <w:gridSpan w:val="3"/>
          </w:tcPr>
          <w:p w:rsidR="00716A69" w:rsidRPr="0073729F" w:rsidRDefault="00716A69" w:rsidP="00782FEA">
            <w:pPr>
              <w:rPr>
                <w:rFonts w:ascii="Times New Roman" w:hAnsi="Times New Roman"/>
                <w:b/>
              </w:rPr>
            </w:pPr>
            <w:r w:rsidRPr="0073729F">
              <w:rPr>
                <w:rFonts w:ascii="Times New Roman" w:hAnsi="Times New Roman"/>
                <w:b/>
              </w:rPr>
              <w:lastRenderedPageBreak/>
              <w:t xml:space="preserve">Мере </w:t>
            </w:r>
          </w:p>
        </w:tc>
        <w:tc>
          <w:tcPr>
            <w:tcW w:w="1914" w:type="dxa"/>
            <w:gridSpan w:val="2"/>
          </w:tcPr>
          <w:p w:rsidR="00716A69" w:rsidRPr="0073729F" w:rsidRDefault="00716A69" w:rsidP="00782FEA">
            <w:pPr>
              <w:rPr>
                <w:rFonts w:ascii="Times New Roman" w:hAnsi="Times New Roman"/>
                <w:b/>
              </w:rPr>
            </w:pPr>
            <w:r w:rsidRPr="0073729F">
              <w:rPr>
                <w:rFonts w:ascii="Times New Roman" w:hAnsi="Times New Roman"/>
                <w:b/>
              </w:rPr>
              <w:t>Показатељи исхода</w:t>
            </w:r>
          </w:p>
        </w:tc>
        <w:tc>
          <w:tcPr>
            <w:tcW w:w="1980" w:type="dxa"/>
            <w:gridSpan w:val="2"/>
          </w:tcPr>
          <w:p w:rsidR="00716A69" w:rsidRPr="0073729F" w:rsidRDefault="00716A69" w:rsidP="00782FEA">
            <w:pPr>
              <w:rPr>
                <w:rFonts w:ascii="Times New Roman" w:hAnsi="Times New Roman"/>
                <w:b/>
              </w:rPr>
            </w:pPr>
            <w:r w:rsidRPr="0073729F">
              <w:rPr>
                <w:rFonts w:ascii="Times New Roman" w:hAnsi="Times New Roman"/>
                <w:b/>
              </w:rPr>
              <w:t xml:space="preserve">Активности </w:t>
            </w:r>
          </w:p>
        </w:tc>
        <w:tc>
          <w:tcPr>
            <w:tcW w:w="1713" w:type="dxa"/>
            <w:gridSpan w:val="4"/>
          </w:tcPr>
          <w:p w:rsidR="00716A69" w:rsidRPr="0073729F" w:rsidRDefault="00716A69" w:rsidP="00782FEA">
            <w:pPr>
              <w:rPr>
                <w:rFonts w:ascii="Times New Roman" w:hAnsi="Times New Roman"/>
                <w:b/>
              </w:rPr>
            </w:pPr>
            <w:r w:rsidRPr="0073729F">
              <w:rPr>
                <w:rFonts w:ascii="Times New Roman" w:hAnsi="Times New Roman"/>
                <w:b/>
              </w:rPr>
              <w:t>Показатељи спроведене активности</w:t>
            </w:r>
          </w:p>
        </w:tc>
        <w:tc>
          <w:tcPr>
            <w:tcW w:w="2250" w:type="dxa"/>
            <w:gridSpan w:val="3"/>
          </w:tcPr>
          <w:p w:rsidR="00716A69" w:rsidRPr="0073729F" w:rsidRDefault="00716A69" w:rsidP="00782FEA">
            <w:pPr>
              <w:rPr>
                <w:rFonts w:ascii="Times New Roman" w:hAnsi="Times New Roman"/>
                <w:b/>
              </w:rPr>
            </w:pPr>
            <w:r w:rsidRPr="0073729F">
              <w:rPr>
                <w:rFonts w:ascii="Times New Roman" w:hAnsi="Times New Roman"/>
                <w:b/>
              </w:rPr>
              <w:t>Носиоци</w:t>
            </w:r>
          </w:p>
        </w:tc>
        <w:tc>
          <w:tcPr>
            <w:tcW w:w="1689" w:type="dxa"/>
            <w:gridSpan w:val="3"/>
          </w:tcPr>
          <w:p w:rsidR="00716A69" w:rsidRPr="0073729F" w:rsidRDefault="00716A69" w:rsidP="00782FEA">
            <w:pPr>
              <w:rPr>
                <w:rFonts w:ascii="Times New Roman" w:hAnsi="Times New Roman"/>
                <w:b/>
              </w:rPr>
            </w:pPr>
            <w:r w:rsidRPr="0073729F">
              <w:rPr>
                <w:rFonts w:ascii="Times New Roman" w:hAnsi="Times New Roman"/>
                <w:b/>
              </w:rPr>
              <w:t xml:space="preserve">Партнери  </w:t>
            </w:r>
          </w:p>
        </w:tc>
        <w:tc>
          <w:tcPr>
            <w:tcW w:w="1586" w:type="dxa"/>
            <w:gridSpan w:val="5"/>
          </w:tcPr>
          <w:p w:rsidR="00716A69" w:rsidRPr="0073729F" w:rsidRDefault="00716A69" w:rsidP="00782FEA">
            <w:pPr>
              <w:rPr>
                <w:rFonts w:ascii="Times New Roman" w:hAnsi="Times New Roman"/>
                <w:b/>
              </w:rPr>
            </w:pPr>
            <w:r w:rsidRPr="0073729F">
              <w:rPr>
                <w:rFonts w:ascii="Times New Roman" w:hAnsi="Times New Roman"/>
                <w:b/>
              </w:rPr>
              <w:t xml:space="preserve">Потребна средства </w:t>
            </w:r>
          </w:p>
        </w:tc>
        <w:tc>
          <w:tcPr>
            <w:tcW w:w="1170" w:type="dxa"/>
            <w:gridSpan w:val="4"/>
          </w:tcPr>
          <w:p w:rsidR="00716A69" w:rsidRPr="0073729F" w:rsidRDefault="00716A69" w:rsidP="00782FEA">
            <w:pPr>
              <w:rPr>
                <w:rFonts w:ascii="Times New Roman" w:hAnsi="Times New Roman"/>
                <w:b/>
              </w:rPr>
            </w:pPr>
            <w:r w:rsidRPr="0073729F">
              <w:rPr>
                <w:rFonts w:ascii="Times New Roman" w:hAnsi="Times New Roman"/>
                <w:b/>
              </w:rPr>
              <w:t xml:space="preserve">Рок </w:t>
            </w:r>
          </w:p>
        </w:tc>
      </w:tr>
      <w:tr w:rsidR="00716A69" w:rsidRPr="0073729F" w:rsidTr="00782FEA">
        <w:trPr>
          <w:gridAfter w:val="2"/>
          <w:wAfter w:w="93" w:type="dxa"/>
          <w:jc w:val="center"/>
        </w:trPr>
        <w:tc>
          <w:tcPr>
            <w:tcW w:w="2691" w:type="dxa"/>
            <w:gridSpan w:val="3"/>
            <w:vMerge w:val="restart"/>
          </w:tcPr>
          <w:p w:rsidR="00716A69" w:rsidRPr="0073729F" w:rsidRDefault="00080E9A" w:rsidP="00782FEA">
            <w:pPr>
              <w:spacing w:before="120" w:after="120"/>
              <w:jc w:val="both"/>
              <w:rPr>
                <w:rFonts w:ascii="Times New Roman" w:hAnsi="Times New Roman"/>
              </w:rPr>
            </w:pPr>
            <w:r>
              <w:rPr>
                <w:rFonts w:ascii="Times New Roman" w:hAnsi="Times New Roman"/>
              </w:rPr>
              <w:t>2.1.1</w:t>
            </w:r>
            <w:r w:rsidR="00716A69" w:rsidRPr="0073729F">
              <w:rPr>
                <w:rFonts w:ascii="Times New Roman" w:hAnsi="Times New Roman"/>
              </w:rPr>
              <w:t xml:space="preserve">. Креирати  доступне алтернативне и нове услуге за бригу о деци,  старим особама и зависним особама </w:t>
            </w:r>
          </w:p>
          <w:p w:rsidR="00716A69" w:rsidRPr="0073729F" w:rsidRDefault="00716A69" w:rsidP="00782FEA">
            <w:pPr>
              <w:rPr>
                <w:rFonts w:ascii="Times New Roman" w:hAnsi="Times New Roman"/>
              </w:rPr>
            </w:pPr>
          </w:p>
        </w:tc>
        <w:tc>
          <w:tcPr>
            <w:tcW w:w="1914" w:type="dxa"/>
            <w:gridSpan w:val="2"/>
            <w:vMerge w:val="restart"/>
          </w:tcPr>
          <w:p w:rsidR="00716A69" w:rsidRPr="0073729F" w:rsidRDefault="00716A69" w:rsidP="00782FEA">
            <w:pPr>
              <w:rPr>
                <w:rFonts w:ascii="Times New Roman" w:hAnsi="Times New Roman"/>
              </w:rPr>
            </w:pPr>
            <w:r w:rsidRPr="0073729F">
              <w:rPr>
                <w:rFonts w:ascii="Times New Roman" w:hAnsi="Times New Roman"/>
              </w:rPr>
              <w:t xml:space="preserve">Повећана стопа активности жена и смањен број радних сати у економији старања </w:t>
            </w:r>
          </w:p>
          <w:p w:rsidR="00716A69" w:rsidRPr="0073729F" w:rsidRDefault="00716A69" w:rsidP="00782FEA">
            <w:pPr>
              <w:rPr>
                <w:rFonts w:ascii="Times New Roman" w:hAnsi="Times New Roman"/>
                <w:highlight w:val="yellow"/>
                <w:lang w:val="sr-Cyrl-CS"/>
              </w:rPr>
            </w:pPr>
          </w:p>
        </w:tc>
        <w:tc>
          <w:tcPr>
            <w:tcW w:w="1980" w:type="dxa"/>
            <w:gridSpan w:val="2"/>
          </w:tcPr>
          <w:p w:rsidR="00716A69" w:rsidRPr="0073729F" w:rsidRDefault="00716A69" w:rsidP="00782FEA">
            <w:pPr>
              <w:rPr>
                <w:rFonts w:ascii="Times New Roman" w:hAnsi="Times New Roman"/>
              </w:rPr>
            </w:pPr>
            <w:r w:rsidRPr="0073729F">
              <w:rPr>
                <w:rFonts w:ascii="Times New Roman" w:hAnsi="Times New Roman"/>
              </w:rPr>
              <w:t>Повећ</w:t>
            </w:r>
            <w:r>
              <w:rPr>
                <w:rFonts w:ascii="Times New Roman" w:hAnsi="Times New Roman"/>
                <w:lang w:val="sr-Cyrl-CS"/>
              </w:rPr>
              <w:t>ати</w:t>
            </w:r>
            <w:r w:rsidRPr="0073729F">
              <w:rPr>
                <w:rFonts w:ascii="Times New Roman" w:hAnsi="Times New Roman"/>
              </w:rPr>
              <w:t xml:space="preserve"> доступност и обухват корисника/</w:t>
            </w:r>
            <w:r>
              <w:rPr>
                <w:rFonts w:ascii="Times New Roman" w:hAnsi="Times New Roman"/>
              </w:rPr>
              <w:t>корисни</w:t>
            </w:r>
            <w:r w:rsidRPr="0073729F">
              <w:rPr>
                <w:rFonts w:ascii="Times New Roman" w:hAnsi="Times New Roman"/>
              </w:rPr>
              <w:t xml:space="preserve">ца услуга бриге о старима и зависним особама, на свим нивоима </w:t>
            </w:r>
          </w:p>
          <w:p w:rsidR="00716A69" w:rsidRPr="006417B6" w:rsidRDefault="006417B6" w:rsidP="00782FEA">
            <w:pPr>
              <w:rPr>
                <w:rFonts w:ascii="Times New Roman" w:hAnsi="Times New Roman"/>
              </w:rPr>
            </w:pPr>
            <w:r>
              <w:rPr>
                <w:rFonts w:ascii="Times New Roman" w:hAnsi="Times New Roman"/>
              </w:rPr>
              <w:t>Одржавање едукативних радионица на тему улоге оца у одгајању деце</w:t>
            </w:r>
          </w:p>
          <w:p w:rsidR="00716A69" w:rsidRPr="0073729F" w:rsidRDefault="00716A69" w:rsidP="00782FEA">
            <w:pPr>
              <w:rPr>
                <w:rFonts w:ascii="Times New Roman" w:hAnsi="Times New Roman"/>
              </w:rPr>
            </w:pPr>
          </w:p>
          <w:p w:rsidR="00716A69" w:rsidRPr="0073729F" w:rsidRDefault="00716A69" w:rsidP="00782FEA">
            <w:pPr>
              <w:rPr>
                <w:rFonts w:ascii="Times New Roman" w:hAnsi="Times New Roman"/>
              </w:rPr>
            </w:pPr>
          </w:p>
        </w:tc>
        <w:tc>
          <w:tcPr>
            <w:tcW w:w="1713" w:type="dxa"/>
            <w:gridSpan w:val="4"/>
          </w:tcPr>
          <w:p w:rsidR="00716A69" w:rsidRPr="0073729F" w:rsidRDefault="00716A69" w:rsidP="00782FEA">
            <w:pPr>
              <w:rPr>
                <w:rFonts w:ascii="Times New Roman" w:hAnsi="Times New Roman"/>
              </w:rPr>
            </w:pPr>
            <w:r w:rsidRPr="0073729F">
              <w:rPr>
                <w:rFonts w:ascii="Times New Roman" w:hAnsi="Times New Roman"/>
              </w:rPr>
              <w:t>Број пружалаца услуга – особа ангажованих на пружању услуга, по полу</w:t>
            </w:r>
            <w:r w:rsidRPr="0073729F">
              <w:rPr>
                <w:rFonts w:ascii="Times New Roman" w:hAnsi="Times New Roman"/>
                <w:lang w:val="sr-Cyrl-CS"/>
              </w:rPr>
              <w:t>;</w:t>
            </w:r>
            <w:r w:rsidRPr="0073729F">
              <w:rPr>
                <w:rFonts w:ascii="Times New Roman" w:hAnsi="Times New Roman"/>
              </w:rPr>
              <w:t xml:space="preserve"> </w:t>
            </w:r>
          </w:p>
          <w:p w:rsidR="00716A69" w:rsidRPr="00F40226" w:rsidRDefault="00716A69" w:rsidP="00782FEA">
            <w:pPr>
              <w:rPr>
                <w:rFonts w:ascii="Times New Roman" w:hAnsi="Times New Roman"/>
                <w:highlight w:val="yellow"/>
              </w:rPr>
            </w:pPr>
            <w:r w:rsidRPr="0073729F">
              <w:rPr>
                <w:rFonts w:ascii="Times New Roman" w:hAnsi="Times New Roman"/>
              </w:rPr>
              <w:t>Број корисника/</w:t>
            </w:r>
            <w:r>
              <w:rPr>
                <w:rFonts w:ascii="Times New Roman" w:hAnsi="Times New Roman"/>
              </w:rPr>
              <w:t>корисни</w:t>
            </w:r>
            <w:r w:rsidRPr="0073729F">
              <w:rPr>
                <w:rFonts w:ascii="Times New Roman" w:hAnsi="Times New Roman"/>
              </w:rPr>
              <w:t xml:space="preserve">ца услуга </w:t>
            </w:r>
          </w:p>
        </w:tc>
        <w:tc>
          <w:tcPr>
            <w:tcW w:w="2250" w:type="dxa"/>
            <w:gridSpan w:val="3"/>
          </w:tcPr>
          <w:p w:rsidR="00716A69" w:rsidRPr="0073729F" w:rsidRDefault="00716A69" w:rsidP="00782FEA">
            <w:pPr>
              <w:rPr>
                <w:rFonts w:ascii="Times New Roman" w:hAnsi="Times New Roman"/>
              </w:rPr>
            </w:pPr>
            <w:r w:rsidRPr="0073729F">
              <w:rPr>
                <w:rFonts w:ascii="Times New Roman" w:hAnsi="Times New Roman"/>
              </w:rPr>
              <w:t>Министарство надлежно</w:t>
            </w:r>
            <w:r w:rsidRPr="0073729F">
              <w:rPr>
                <w:rFonts w:ascii="Times New Roman" w:hAnsi="Times New Roman"/>
                <w:lang w:val="sr-Cyrl-CS"/>
              </w:rPr>
              <w:t xml:space="preserve"> </w:t>
            </w:r>
            <w:r w:rsidRPr="0073729F">
              <w:rPr>
                <w:rFonts w:ascii="Times New Roman" w:hAnsi="Times New Roman"/>
              </w:rPr>
              <w:t xml:space="preserve">за рад и социјалну политику </w:t>
            </w:r>
          </w:p>
        </w:tc>
        <w:tc>
          <w:tcPr>
            <w:tcW w:w="1689" w:type="dxa"/>
            <w:gridSpan w:val="3"/>
          </w:tcPr>
          <w:p w:rsidR="00716A69" w:rsidRPr="006417B6" w:rsidRDefault="00716A69" w:rsidP="00782FEA">
            <w:pPr>
              <w:rPr>
                <w:rFonts w:ascii="Times New Roman" w:hAnsi="Times New Roman"/>
              </w:rPr>
            </w:pPr>
            <w:r w:rsidRPr="0073729F">
              <w:rPr>
                <w:rFonts w:ascii="Times New Roman" w:hAnsi="Times New Roman"/>
              </w:rPr>
              <w:t>Удружења пружалаца услуга социјалне заштите</w:t>
            </w:r>
            <w:r w:rsidRPr="0073729F">
              <w:rPr>
                <w:rFonts w:ascii="Times New Roman" w:hAnsi="Times New Roman"/>
                <w:lang w:val="sr-Cyrl-CS"/>
              </w:rPr>
              <w:t>;</w:t>
            </w:r>
            <w:r w:rsidRPr="0073729F">
              <w:rPr>
                <w:rFonts w:ascii="Times New Roman" w:hAnsi="Times New Roman"/>
              </w:rPr>
              <w:t xml:space="preserve"> </w:t>
            </w:r>
          </w:p>
          <w:p w:rsidR="00716A69" w:rsidRPr="0073729F" w:rsidRDefault="006417B6" w:rsidP="00782FEA">
            <w:pPr>
              <w:rPr>
                <w:rFonts w:ascii="Times New Roman" w:hAnsi="Times New Roman"/>
              </w:rPr>
            </w:pPr>
            <w:r>
              <w:rPr>
                <w:rFonts w:ascii="Times New Roman" w:hAnsi="Times New Roman"/>
                <w:lang w:val="sr-Cyrl-CS"/>
              </w:rPr>
              <w:t>Удружење грађана  Те деум</w:t>
            </w:r>
            <w:r w:rsidR="00716A69" w:rsidRPr="0073729F">
              <w:rPr>
                <w:rFonts w:ascii="Times New Roman" w:hAnsi="Times New Roman"/>
              </w:rPr>
              <w:t xml:space="preserve"> </w:t>
            </w:r>
          </w:p>
          <w:p w:rsidR="00485CD1" w:rsidRPr="00485CD1" w:rsidRDefault="00716A69" w:rsidP="00782FEA">
            <w:pPr>
              <w:rPr>
                <w:rFonts w:ascii="Times New Roman" w:hAnsi="Times New Roman"/>
                <w:lang w:val="sr-Cyrl-CS"/>
              </w:rPr>
            </w:pPr>
            <w:r w:rsidRPr="0073729F">
              <w:rPr>
                <w:rFonts w:ascii="Times New Roman" w:hAnsi="Times New Roman"/>
                <w:lang w:val="sr-Cyrl-CS"/>
              </w:rPr>
              <w:t>јединице л</w:t>
            </w:r>
            <w:r w:rsidRPr="0073729F">
              <w:rPr>
                <w:rFonts w:ascii="Times New Roman" w:hAnsi="Times New Roman"/>
              </w:rPr>
              <w:t>окалнe самоуправe</w:t>
            </w:r>
          </w:p>
        </w:tc>
        <w:tc>
          <w:tcPr>
            <w:tcW w:w="1586" w:type="dxa"/>
            <w:gridSpan w:val="5"/>
          </w:tcPr>
          <w:p w:rsidR="00716A69" w:rsidRPr="006417B6" w:rsidRDefault="006417B6" w:rsidP="00782FEA">
            <w:pPr>
              <w:rPr>
                <w:rFonts w:ascii="Times New Roman" w:hAnsi="Times New Roman"/>
              </w:rPr>
            </w:pPr>
            <w:r>
              <w:rPr>
                <w:rFonts w:ascii="Times New Roman" w:hAnsi="Times New Roman"/>
              </w:rPr>
              <w:t>Донаторска средства</w:t>
            </w:r>
          </w:p>
        </w:tc>
        <w:tc>
          <w:tcPr>
            <w:tcW w:w="1170" w:type="dxa"/>
            <w:gridSpan w:val="4"/>
          </w:tcPr>
          <w:p w:rsidR="00716A69" w:rsidRPr="0073729F" w:rsidRDefault="00716A69" w:rsidP="00782FEA">
            <w:pPr>
              <w:rPr>
                <w:rFonts w:ascii="Times New Roman" w:hAnsi="Times New Roman"/>
              </w:rPr>
            </w:pPr>
          </w:p>
        </w:tc>
      </w:tr>
      <w:tr w:rsidR="00716A69" w:rsidRPr="0073729F" w:rsidTr="00782FEA">
        <w:trPr>
          <w:gridAfter w:val="2"/>
          <w:wAfter w:w="93" w:type="dxa"/>
          <w:jc w:val="center"/>
        </w:trPr>
        <w:tc>
          <w:tcPr>
            <w:tcW w:w="2691" w:type="dxa"/>
            <w:gridSpan w:val="3"/>
            <w:vMerge/>
          </w:tcPr>
          <w:p w:rsidR="00716A69" w:rsidRPr="0073729F" w:rsidRDefault="00716A69" w:rsidP="00782FEA">
            <w:pPr>
              <w:rPr>
                <w:rFonts w:ascii="Times New Roman" w:hAnsi="Times New Roman"/>
              </w:rPr>
            </w:pPr>
          </w:p>
        </w:tc>
        <w:tc>
          <w:tcPr>
            <w:tcW w:w="1914" w:type="dxa"/>
            <w:gridSpan w:val="2"/>
            <w:vMerge/>
          </w:tcPr>
          <w:p w:rsidR="00716A69" w:rsidRPr="0073729F" w:rsidRDefault="00716A69" w:rsidP="00782FEA">
            <w:pPr>
              <w:rPr>
                <w:rFonts w:ascii="Times New Roman" w:hAnsi="Times New Roman"/>
                <w:highlight w:val="yellow"/>
              </w:rPr>
            </w:pPr>
          </w:p>
        </w:tc>
        <w:tc>
          <w:tcPr>
            <w:tcW w:w="1980" w:type="dxa"/>
            <w:gridSpan w:val="2"/>
          </w:tcPr>
          <w:p w:rsidR="00716A69" w:rsidRPr="0073729F" w:rsidRDefault="00716A69" w:rsidP="00782FEA">
            <w:pPr>
              <w:rPr>
                <w:rFonts w:ascii="Times New Roman" w:hAnsi="Times New Roman"/>
              </w:rPr>
            </w:pPr>
            <w:r w:rsidRPr="0073729F">
              <w:rPr>
                <w:rFonts w:ascii="Times New Roman" w:hAnsi="Times New Roman"/>
              </w:rPr>
              <w:t xml:space="preserve">Измена критеријума за упис деце незапослених мајки/родитеља  у вртиће </w:t>
            </w:r>
          </w:p>
        </w:tc>
        <w:tc>
          <w:tcPr>
            <w:tcW w:w="1713" w:type="dxa"/>
            <w:gridSpan w:val="4"/>
          </w:tcPr>
          <w:p w:rsidR="00716A69" w:rsidRPr="00456536" w:rsidRDefault="00716A69" w:rsidP="00782FEA">
            <w:pPr>
              <w:rPr>
                <w:rFonts w:ascii="Times New Roman" w:hAnsi="Times New Roman"/>
              </w:rPr>
            </w:pPr>
            <w:r w:rsidRPr="00456536">
              <w:rPr>
                <w:rFonts w:ascii="Times New Roman" w:hAnsi="Times New Roman"/>
              </w:rPr>
              <w:t>Измењени критеријуми за упис</w:t>
            </w:r>
            <w:r w:rsidRPr="00456536">
              <w:rPr>
                <w:rFonts w:ascii="Times New Roman" w:hAnsi="Times New Roman"/>
                <w:lang w:val="sr-Cyrl-CS"/>
              </w:rPr>
              <w:t xml:space="preserve"> деце у вртиће</w:t>
            </w:r>
            <w:r w:rsidRPr="00456536">
              <w:rPr>
                <w:rFonts w:ascii="Times New Roman" w:hAnsi="Times New Roman"/>
              </w:rPr>
              <w:t>;</w:t>
            </w:r>
          </w:p>
          <w:p w:rsidR="00716A69" w:rsidRPr="0073729F" w:rsidRDefault="00716A69" w:rsidP="00782FEA">
            <w:pPr>
              <w:rPr>
                <w:rFonts w:ascii="Times New Roman" w:hAnsi="Times New Roman"/>
              </w:rPr>
            </w:pPr>
            <w:r w:rsidRPr="0073729F">
              <w:rPr>
                <w:rFonts w:ascii="Times New Roman" w:hAnsi="Times New Roman"/>
              </w:rPr>
              <w:t>Број програма/устан</w:t>
            </w:r>
            <w:r w:rsidRPr="0073729F">
              <w:rPr>
                <w:rFonts w:ascii="Times New Roman" w:hAnsi="Times New Roman"/>
              </w:rPr>
              <w:lastRenderedPageBreak/>
              <w:t xml:space="preserve">ова у којима је обезбеђен полудневни боравак деце незапослених родитеља – мајки </w:t>
            </w:r>
          </w:p>
        </w:tc>
        <w:tc>
          <w:tcPr>
            <w:tcW w:w="2250" w:type="dxa"/>
            <w:gridSpan w:val="3"/>
          </w:tcPr>
          <w:p w:rsidR="00716A69" w:rsidRPr="0073729F" w:rsidRDefault="00716A69" w:rsidP="00782FEA">
            <w:pPr>
              <w:rPr>
                <w:rFonts w:ascii="Times New Roman" w:hAnsi="Times New Roman"/>
              </w:rPr>
            </w:pPr>
            <w:r w:rsidRPr="0073729F">
              <w:rPr>
                <w:rFonts w:ascii="Times New Roman" w:hAnsi="Times New Roman"/>
              </w:rPr>
              <w:lastRenderedPageBreak/>
              <w:t>Министарство надлежно за рад и социјалну политику</w:t>
            </w:r>
          </w:p>
        </w:tc>
        <w:tc>
          <w:tcPr>
            <w:tcW w:w="1689" w:type="dxa"/>
            <w:gridSpan w:val="3"/>
          </w:tcPr>
          <w:p w:rsidR="00716A69" w:rsidRPr="0073729F" w:rsidRDefault="00716A69" w:rsidP="00782FEA">
            <w:pPr>
              <w:rPr>
                <w:rFonts w:ascii="Times New Roman" w:hAnsi="Times New Roman"/>
              </w:rPr>
            </w:pPr>
            <w:r w:rsidRPr="0073729F">
              <w:rPr>
                <w:rFonts w:ascii="Times New Roman" w:hAnsi="Times New Roman"/>
                <w:lang w:val="sr-Cyrl-CS"/>
              </w:rPr>
              <w:t>Јединице л</w:t>
            </w:r>
            <w:r w:rsidRPr="0073729F">
              <w:rPr>
                <w:rFonts w:ascii="Times New Roman" w:hAnsi="Times New Roman"/>
              </w:rPr>
              <w:t>окалнe самоуправe;</w:t>
            </w:r>
          </w:p>
          <w:p w:rsidR="00716A69" w:rsidRPr="0073729F" w:rsidRDefault="00716A69" w:rsidP="00782FEA">
            <w:pPr>
              <w:rPr>
                <w:rFonts w:ascii="Times New Roman" w:hAnsi="Times New Roman"/>
              </w:rPr>
            </w:pPr>
            <w:r w:rsidRPr="0073729F">
              <w:rPr>
                <w:rFonts w:ascii="Times New Roman" w:hAnsi="Times New Roman"/>
              </w:rPr>
              <w:t>Министарство надлежно</w:t>
            </w:r>
            <w:r w:rsidRPr="0073729F">
              <w:rPr>
                <w:rFonts w:ascii="Times New Roman" w:hAnsi="Times New Roman"/>
                <w:lang w:val="sr-Cyrl-CS"/>
              </w:rPr>
              <w:t xml:space="preserve"> </w:t>
            </w:r>
            <w:r w:rsidRPr="0073729F">
              <w:rPr>
                <w:rFonts w:ascii="Times New Roman" w:hAnsi="Times New Roman"/>
              </w:rPr>
              <w:t xml:space="preserve">за </w:t>
            </w:r>
            <w:r w:rsidRPr="0073729F">
              <w:rPr>
                <w:rFonts w:ascii="Times New Roman" w:hAnsi="Times New Roman"/>
              </w:rPr>
              <w:lastRenderedPageBreak/>
              <w:t xml:space="preserve">просвету </w:t>
            </w:r>
          </w:p>
        </w:tc>
        <w:tc>
          <w:tcPr>
            <w:tcW w:w="1586" w:type="dxa"/>
            <w:gridSpan w:val="5"/>
          </w:tcPr>
          <w:p w:rsidR="00716A69" w:rsidRPr="0073729F" w:rsidRDefault="00716A69" w:rsidP="00782FEA">
            <w:pPr>
              <w:rPr>
                <w:rFonts w:ascii="Times New Roman" w:hAnsi="Times New Roman"/>
              </w:rPr>
            </w:pPr>
            <w:r w:rsidRPr="0073729F">
              <w:rPr>
                <w:rFonts w:ascii="Times New Roman" w:hAnsi="Times New Roman"/>
              </w:rPr>
              <w:lastRenderedPageBreak/>
              <w:t>Нису потребна додатна сред</w:t>
            </w:r>
            <w:r>
              <w:rPr>
                <w:rFonts w:ascii="Times New Roman" w:hAnsi="Times New Roman"/>
              </w:rPr>
              <w:t>с</w:t>
            </w:r>
            <w:r w:rsidRPr="0073729F">
              <w:rPr>
                <w:rFonts w:ascii="Times New Roman" w:hAnsi="Times New Roman"/>
              </w:rPr>
              <w:t xml:space="preserve">тва </w:t>
            </w:r>
          </w:p>
          <w:p w:rsidR="00716A69" w:rsidRPr="0073729F" w:rsidRDefault="00716A69" w:rsidP="00782FEA">
            <w:pPr>
              <w:rPr>
                <w:rFonts w:ascii="Times New Roman" w:hAnsi="Times New Roman"/>
              </w:rPr>
            </w:pPr>
          </w:p>
        </w:tc>
        <w:tc>
          <w:tcPr>
            <w:tcW w:w="1170" w:type="dxa"/>
            <w:gridSpan w:val="4"/>
          </w:tcPr>
          <w:p w:rsidR="00716A69" w:rsidRPr="0073729F" w:rsidRDefault="002E23FB" w:rsidP="00782FEA">
            <w:pPr>
              <w:rPr>
                <w:rFonts w:ascii="Times New Roman" w:hAnsi="Times New Roman"/>
                <w:lang w:val="sr-Cyrl-CS"/>
              </w:rPr>
            </w:pPr>
            <w:r>
              <w:rPr>
                <w:rFonts w:ascii="Times New Roman" w:hAnsi="Times New Roman"/>
              </w:rPr>
              <w:t>децембар 2021</w:t>
            </w:r>
            <w:r w:rsidR="00716A69" w:rsidRPr="0073729F">
              <w:rPr>
                <w:rFonts w:ascii="Times New Roman" w:hAnsi="Times New Roman"/>
                <w:lang w:val="sr-Cyrl-CS"/>
              </w:rPr>
              <w:t>.</w:t>
            </w:r>
          </w:p>
        </w:tc>
      </w:tr>
      <w:tr w:rsidR="00716A69" w:rsidRPr="0073729F" w:rsidTr="00782FEA">
        <w:trPr>
          <w:gridAfter w:val="2"/>
          <w:wAfter w:w="93" w:type="dxa"/>
          <w:jc w:val="center"/>
        </w:trPr>
        <w:tc>
          <w:tcPr>
            <w:tcW w:w="2691" w:type="dxa"/>
            <w:gridSpan w:val="3"/>
            <w:vMerge/>
          </w:tcPr>
          <w:p w:rsidR="00716A69" w:rsidRPr="0073729F" w:rsidRDefault="00716A69" w:rsidP="00782FEA">
            <w:pPr>
              <w:rPr>
                <w:rFonts w:ascii="Times New Roman" w:hAnsi="Times New Roman"/>
              </w:rPr>
            </w:pPr>
          </w:p>
        </w:tc>
        <w:tc>
          <w:tcPr>
            <w:tcW w:w="1914" w:type="dxa"/>
            <w:gridSpan w:val="2"/>
            <w:vMerge/>
          </w:tcPr>
          <w:p w:rsidR="00716A69" w:rsidRPr="0073729F" w:rsidRDefault="00716A69" w:rsidP="00782FEA">
            <w:pPr>
              <w:rPr>
                <w:rFonts w:ascii="Times New Roman" w:hAnsi="Times New Roman"/>
                <w:highlight w:val="yellow"/>
              </w:rPr>
            </w:pPr>
          </w:p>
        </w:tc>
        <w:tc>
          <w:tcPr>
            <w:tcW w:w="1980" w:type="dxa"/>
            <w:gridSpan w:val="2"/>
          </w:tcPr>
          <w:p w:rsidR="00716A69" w:rsidRPr="0073729F" w:rsidRDefault="00716A69" w:rsidP="00782FEA">
            <w:pPr>
              <w:rPr>
                <w:rFonts w:ascii="Times New Roman" w:hAnsi="Times New Roman"/>
              </w:rPr>
            </w:pPr>
            <w:r w:rsidRPr="0073729F">
              <w:rPr>
                <w:rFonts w:ascii="Times New Roman" w:hAnsi="Times New Roman"/>
              </w:rPr>
              <w:t>Успостављање и ширење</w:t>
            </w:r>
            <w:r w:rsidR="006417B6">
              <w:rPr>
                <w:rFonts w:ascii="Times New Roman" w:hAnsi="Times New Roman"/>
              </w:rPr>
              <w:t xml:space="preserve"> дневних центара за боравак </w:t>
            </w:r>
            <w:r w:rsidRPr="0073729F">
              <w:rPr>
                <w:rFonts w:ascii="Times New Roman" w:hAnsi="Times New Roman"/>
              </w:rPr>
              <w:t xml:space="preserve"> незапослених мајки, деце и одраслих са сметњама у развоју и зависних особа, на локалном нивоу </w:t>
            </w:r>
          </w:p>
        </w:tc>
        <w:tc>
          <w:tcPr>
            <w:tcW w:w="1713" w:type="dxa"/>
            <w:gridSpan w:val="4"/>
          </w:tcPr>
          <w:p w:rsidR="00716A69" w:rsidRPr="0073729F" w:rsidRDefault="00716A69" w:rsidP="00782FEA">
            <w:pPr>
              <w:rPr>
                <w:rFonts w:ascii="Times New Roman" w:hAnsi="Times New Roman"/>
                <w:lang w:val="sr-Cyrl-CS"/>
              </w:rPr>
            </w:pPr>
            <w:r w:rsidRPr="0073729F">
              <w:rPr>
                <w:rFonts w:ascii="Times New Roman" w:hAnsi="Times New Roman"/>
              </w:rPr>
              <w:t>Број центара</w:t>
            </w:r>
            <w:r w:rsidRPr="0073729F">
              <w:rPr>
                <w:rFonts w:ascii="Times New Roman" w:hAnsi="Times New Roman"/>
                <w:lang w:val="sr-Cyrl-CS"/>
              </w:rPr>
              <w:t>;</w:t>
            </w:r>
          </w:p>
          <w:p w:rsidR="00716A69" w:rsidRPr="0073729F" w:rsidRDefault="00716A69" w:rsidP="00782FEA">
            <w:pPr>
              <w:rPr>
                <w:rFonts w:ascii="Times New Roman" w:hAnsi="Times New Roman"/>
                <w:lang w:val="sr-Cyrl-CS"/>
              </w:rPr>
            </w:pPr>
            <w:r w:rsidRPr="0073729F">
              <w:rPr>
                <w:rFonts w:ascii="Times New Roman" w:hAnsi="Times New Roman"/>
              </w:rPr>
              <w:t>Број корисника/</w:t>
            </w:r>
            <w:r>
              <w:rPr>
                <w:rFonts w:ascii="Times New Roman" w:hAnsi="Times New Roman"/>
              </w:rPr>
              <w:t>корицни</w:t>
            </w:r>
            <w:r w:rsidRPr="0073729F">
              <w:rPr>
                <w:rFonts w:ascii="Times New Roman" w:hAnsi="Times New Roman"/>
              </w:rPr>
              <w:t>ца</w:t>
            </w:r>
            <w:r w:rsidRPr="0073729F">
              <w:rPr>
                <w:rFonts w:ascii="Times New Roman" w:hAnsi="Times New Roman"/>
                <w:lang w:val="sr-Cyrl-CS"/>
              </w:rPr>
              <w:t>;</w:t>
            </w:r>
          </w:p>
          <w:p w:rsidR="00716A69" w:rsidRPr="00A47F3F" w:rsidRDefault="00716A69" w:rsidP="00782FEA">
            <w:pPr>
              <w:rPr>
                <w:rFonts w:ascii="Times New Roman" w:hAnsi="Times New Roman"/>
              </w:rPr>
            </w:pPr>
            <w:r w:rsidRPr="0073729F">
              <w:rPr>
                <w:rFonts w:ascii="Times New Roman" w:hAnsi="Times New Roman"/>
              </w:rPr>
              <w:t>Задовољство корисника/</w:t>
            </w:r>
            <w:r>
              <w:rPr>
                <w:rFonts w:ascii="Times New Roman" w:hAnsi="Times New Roman"/>
              </w:rPr>
              <w:t>корисни</w:t>
            </w:r>
            <w:r w:rsidRPr="0073729F">
              <w:rPr>
                <w:rFonts w:ascii="Times New Roman" w:hAnsi="Times New Roman"/>
              </w:rPr>
              <w:t>ца и њихових родитеља</w:t>
            </w:r>
            <w:r>
              <w:rPr>
                <w:rFonts w:ascii="Times New Roman" w:hAnsi="Times New Roman"/>
              </w:rPr>
              <w:t xml:space="preserve">, </w:t>
            </w:r>
            <w:r w:rsidRPr="0073729F">
              <w:rPr>
                <w:rFonts w:ascii="Times New Roman" w:hAnsi="Times New Roman"/>
              </w:rPr>
              <w:t>старатеља</w:t>
            </w:r>
            <w:r w:rsidRPr="0073729F">
              <w:rPr>
                <w:rFonts w:ascii="Times New Roman" w:hAnsi="Times New Roman"/>
                <w:lang w:val="sr-Cyrl-CS"/>
              </w:rPr>
              <w:t>/</w:t>
            </w:r>
            <w:r>
              <w:rPr>
                <w:rFonts w:ascii="Times New Roman" w:hAnsi="Times New Roman"/>
                <w:lang w:val="sr-Cyrl-CS"/>
              </w:rPr>
              <w:t>старатељ</w:t>
            </w:r>
            <w:r w:rsidRPr="0073729F">
              <w:rPr>
                <w:rFonts w:ascii="Times New Roman" w:hAnsi="Times New Roman"/>
              </w:rPr>
              <w:t xml:space="preserve">ки </w:t>
            </w:r>
          </w:p>
        </w:tc>
        <w:tc>
          <w:tcPr>
            <w:tcW w:w="2250" w:type="dxa"/>
            <w:gridSpan w:val="3"/>
          </w:tcPr>
          <w:p w:rsidR="00716A69" w:rsidRPr="0073729F" w:rsidRDefault="00716A69" w:rsidP="00782FEA">
            <w:pPr>
              <w:rPr>
                <w:rFonts w:ascii="Times New Roman" w:hAnsi="Times New Roman"/>
              </w:rPr>
            </w:pPr>
            <w:r w:rsidRPr="0073729F">
              <w:rPr>
                <w:rFonts w:ascii="Times New Roman" w:hAnsi="Times New Roman"/>
              </w:rPr>
              <w:t>Министарство надлежно</w:t>
            </w:r>
            <w:r w:rsidRPr="0073729F">
              <w:rPr>
                <w:rFonts w:ascii="Times New Roman" w:hAnsi="Times New Roman"/>
                <w:lang w:val="sr-Cyrl-CS"/>
              </w:rPr>
              <w:t xml:space="preserve"> </w:t>
            </w:r>
            <w:r w:rsidRPr="0073729F">
              <w:rPr>
                <w:rFonts w:ascii="Times New Roman" w:hAnsi="Times New Roman"/>
              </w:rPr>
              <w:t>за рад и социјалну политику</w:t>
            </w:r>
          </w:p>
        </w:tc>
        <w:tc>
          <w:tcPr>
            <w:tcW w:w="1689" w:type="dxa"/>
            <w:gridSpan w:val="3"/>
          </w:tcPr>
          <w:p w:rsidR="00716A69" w:rsidRPr="0073729F" w:rsidRDefault="00716A69" w:rsidP="00782FEA">
            <w:pPr>
              <w:rPr>
                <w:rFonts w:ascii="Times New Roman" w:hAnsi="Times New Roman"/>
              </w:rPr>
            </w:pPr>
            <w:r w:rsidRPr="0073729F">
              <w:rPr>
                <w:rFonts w:ascii="Times New Roman" w:hAnsi="Times New Roman"/>
                <w:lang w:val="sr-Cyrl-CS"/>
              </w:rPr>
              <w:t>Јединице л</w:t>
            </w:r>
            <w:r w:rsidRPr="0073729F">
              <w:rPr>
                <w:rFonts w:ascii="Times New Roman" w:hAnsi="Times New Roman"/>
              </w:rPr>
              <w:t>окалнe самоуправe</w:t>
            </w:r>
            <w:r w:rsidRPr="0073729F">
              <w:rPr>
                <w:rFonts w:ascii="Times New Roman" w:hAnsi="Times New Roman"/>
                <w:lang w:val="sr-Cyrl-CS"/>
              </w:rPr>
              <w:t>;</w:t>
            </w:r>
          </w:p>
          <w:p w:rsidR="00716A69" w:rsidRPr="0073729F" w:rsidRDefault="00716A69" w:rsidP="00782FEA">
            <w:pPr>
              <w:rPr>
                <w:rFonts w:ascii="Times New Roman" w:hAnsi="Times New Roman"/>
              </w:rPr>
            </w:pPr>
            <w:r w:rsidRPr="0073729F">
              <w:rPr>
                <w:rFonts w:ascii="Times New Roman" w:hAnsi="Times New Roman"/>
              </w:rPr>
              <w:t>центри за социјални рад</w:t>
            </w:r>
            <w:r w:rsidRPr="0073729F">
              <w:rPr>
                <w:rFonts w:ascii="Times New Roman" w:hAnsi="Times New Roman"/>
                <w:lang w:val="sr-Cyrl-CS"/>
              </w:rPr>
              <w:t>;</w:t>
            </w:r>
            <w:r w:rsidRPr="0073729F">
              <w:rPr>
                <w:rFonts w:ascii="Times New Roman" w:hAnsi="Times New Roman"/>
              </w:rPr>
              <w:t xml:space="preserve"> </w:t>
            </w:r>
          </w:p>
          <w:p w:rsidR="00716A69" w:rsidRPr="0073729F" w:rsidRDefault="00716A69" w:rsidP="00782FEA">
            <w:pPr>
              <w:rPr>
                <w:rFonts w:ascii="Times New Roman" w:hAnsi="Times New Roman"/>
                <w:lang w:val="sr-Cyrl-CS"/>
              </w:rPr>
            </w:pPr>
            <w:r w:rsidRPr="0073729F">
              <w:rPr>
                <w:rFonts w:ascii="Times New Roman" w:hAnsi="Times New Roman"/>
                <w:lang w:val="sr-Cyrl-CS"/>
              </w:rPr>
              <w:t>а</w:t>
            </w:r>
            <w:r w:rsidRPr="0073729F">
              <w:rPr>
                <w:rFonts w:ascii="Times New Roman" w:hAnsi="Times New Roman"/>
              </w:rPr>
              <w:t>кредитована удружења грађана</w:t>
            </w:r>
          </w:p>
        </w:tc>
        <w:tc>
          <w:tcPr>
            <w:tcW w:w="1586" w:type="dxa"/>
            <w:gridSpan w:val="5"/>
          </w:tcPr>
          <w:p w:rsidR="00716A69" w:rsidRPr="0073729F" w:rsidRDefault="00716A69" w:rsidP="00782FEA">
            <w:pPr>
              <w:rPr>
                <w:rFonts w:ascii="Times New Roman" w:hAnsi="Times New Roman"/>
              </w:rPr>
            </w:pPr>
            <w:r w:rsidRPr="0073729F">
              <w:rPr>
                <w:rFonts w:ascii="Times New Roman" w:hAnsi="Times New Roman"/>
              </w:rPr>
              <w:t>Буџети јединица локалних самоуправа</w:t>
            </w:r>
            <w:r w:rsidRPr="0073729F">
              <w:rPr>
                <w:rFonts w:ascii="Times New Roman" w:hAnsi="Times New Roman"/>
                <w:lang w:val="sr-Cyrl-CS"/>
              </w:rPr>
              <w:t>,</w:t>
            </w:r>
            <w:r w:rsidRPr="0073729F">
              <w:rPr>
                <w:rFonts w:ascii="Times New Roman" w:hAnsi="Times New Roman"/>
              </w:rPr>
              <w:t xml:space="preserve"> </w:t>
            </w:r>
          </w:p>
          <w:p w:rsidR="00716A69" w:rsidRPr="0073729F" w:rsidRDefault="00716A69" w:rsidP="00782FEA">
            <w:pPr>
              <w:rPr>
                <w:rFonts w:ascii="Times New Roman" w:hAnsi="Times New Roman"/>
              </w:rPr>
            </w:pPr>
            <w:r w:rsidRPr="0073729F">
              <w:rPr>
                <w:rFonts w:ascii="Times New Roman" w:hAnsi="Times New Roman"/>
                <w:lang w:val="sr-Cyrl-CS"/>
              </w:rPr>
              <w:t>д</w:t>
            </w:r>
            <w:r w:rsidRPr="0073729F">
              <w:rPr>
                <w:rFonts w:ascii="Times New Roman" w:hAnsi="Times New Roman"/>
              </w:rPr>
              <w:t>онаторска сред</w:t>
            </w:r>
            <w:r>
              <w:rPr>
                <w:rFonts w:ascii="Times New Roman" w:hAnsi="Times New Roman"/>
              </w:rPr>
              <w:t>с</w:t>
            </w:r>
            <w:r w:rsidRPr="0073729F">
              <w:rPr>
                <w:rFonts w:ascii="Times New Roman" w:hAnsi="Times New Roman"/>
              </w:rPr>
              <w:t xml:space="preserve">тва </w:t>
            </w:r>
          </w:p>
        </w:tc>
        <w:tc>
          <w:tcPr>
            <w:tcW w:w="1170" w:type="dxa"/>
            <w:gridSpan w:val="4"/>
          </w:tcPr>
          <w:p w:rsidR="00716A69" w:rsidRPr="0073729F" w:rsidRDefault="002E23FB" w:rsidP="00782FEA">
            <w:pPr>
              <w:rPr>
                <w:rFonts w:ascii="Times New Roman" w:hAnsi="Times New Roman"/>
                <w:lang w:val="sr-Cyrl-CS"/>
              </w:rPr>
            </w:pPr>
            <w:r>
              <w:rPr>
                <w:rFonts w:ascii="Times New Roman" w:hAnsi="Times New Roman"/>
              </w:rPr>
              <w:t>септембар 2022</w:t>
            </w:r>
            <w:r w:rsidR="00716A69" w:rsidRPr="0073729F">
              <w:rPr>
                <w:rFonts w:ascii="Times New Roman" w:hAnsi="Times New Roman"/>
                <w:lang w:val="sr-Cyrl-CS"/>
              </w:rPr>
              <w:t>.</w:t>
            </w:r>
          </w:p>
        </w:tc>
      </w:tr>
      <w:tr w:rsidR="00716A69" w:rsidRPr="0073729F" w:rsidTr="00782FEA">
        <w:trPr>
          <w:gridAfter w:val="2"/>
          <w:wAfter w:w="93" w:type="dxa"/>
          <w:jc w:val="center"/>
        </w:trPr>
        <w:tc>
          <w:tcPr>
            <w:tcW w:w="2691" w:type="dxa"/>
            <w:gridSpan w:val="3"/>
            <w:vMerge/>
          </w:tcPr>
          <w:p w:rsidR="00716A69" w:rsidRPr="0073729F" w:rsidRDefault="00716A69" w:rsidP="00782FEA">
            <w:pPr>
              <w:rPr>
                <w:rFonts w:ascii="Times New Roman" w:hAnsi="Times New Roman"/>
              </w:rPr>
            </w:pPr>
          </w:p>
        </w:tc>
        <w:tc>
          <w:tcPr>
            <w:tcW w:w="1914" w:type="dxa"/>
            <w:gridSpan w:val="2"/>
            <w:vMerge/>
          </w:tcPr>
          <w:p w:rsidR="00716A69" w:rsidRPr="0073729F" w:rsidRDefault="00716A69" w:rsidP="00782FEA">
            <w:pPr>
              <w:rPr>
                <w:rFonts w:ascii="Times New Roman" w:hAnsi="Times New Roman"/>
                <w:highlight w:val="yellow"/>
              </w:rPr>
            </w:pPr>
          </w:p>
        </w:tc>
        <w:tc>
          <w:tcPr>
            <w:tcW w:w="1980" w:type="dxa"/>
            <w:gridSpan w:val="2"/>
          </w:tcPr>
          <w:p w:rsidR="00716A69" w:rsidRPr="00A731A9" w:rsidRDefault="00716A69" w:rsidP="00782FEA">
            <w:pPr>
              <w:rPr>
                <w:rFonts w:ascii="Times New Roman" w:hAnsi="Times New Roman"/>
              </w:rPr>
            </w:pPr>
            <w:r w:rsidRPr="00A731A9">
              <w:rPr>
                <w:rFonts w:ascii="Times New Roman" w:hAnsi="Times New Roman"/>
              </w:rPr>
              <w:t xml:space="preserve">Испитивање  </w:t>
            </w:r>
            <w:r>
              <w:rPr>
                <w:rFonts w:ascii="Times New Roman" w:hAnsi="Times New Roman"/>
              </w:rPr>
              <w:t xml:space="preserve">могућности и модела коришћења </w:t>
            </w:r>
            <w:r w:rsidRPr="00A731A9">
              <w:rPr>
                <w:rFonts w:ascii="Times New Roman" w:hAnsi="Times New Roman"/>
              </w:rPr>
              <w:t>флексибилних облика рада  и запошљавања мајки/родитеља деце са сметњама</w:t>
            </w:r>
            <w:r>
              <w:rPr>
                <w:rFonts w:ascii="Times New Roman" w:hAnsi="Times New Roman"/>
              </w:rPr>
              <w:t xml:space="preserve"> у развоју,  инвалидитетом и </w:t>
            </w:r>
            <w:r>
              <w:rPr>
                <w:rFonts w:ascii="Times New Roman" w:hAnsi="Times New Roman"/>
              </w:rPr>
              <w:lastRenderedPageBreak/>
              <w:t>сл</w:t>
            </w:r>
            <w:r w:rsidRPr="00A731A9">
              <w:rPr>
                <w:rFonts w:ascii="Times New Roman" w:hAnsi="Times New Roman"/>
              </w:rPr>
              <w:t>; израда и пилотирање  програма</w:t>
            </w:r>
          </w:p>
        </w:tc>
        <w:tc>
          <w:tcPr>
            <w:tcW w:w="1713" w:type="dxa"/>
            <w:gridSpan w:val="4"/>
          </w:tcPr>
          <w:p w:rsidR="00716A69" w:rsidRPr="0073729F" w:rsidRDefault="00716A69" w:rsidP="00782FEA">
            <w:pPr>
              <w:rPr>
                <w:rFonts w:ascii="Times New Roman" w:hAnsi="Times New Roman"/>
                <w:lang w:val="sr-Cyrl-CS"/>
              </w:rPr>
            </w:pPr>
            <w:r w:rsidRPr="0073729F">
              <w:rPr>
                <w:rFonts w:ascii="Times New Roman" w:hAnsi="Times New Roman"/>
              </w:rPr>
              <w:lastRenderedPageBreak/>
              <w:t>Број спроведених испитивања и анализа потреба</w:t>
            </w:r>
            <w:r w:rsidRPr="0073729F">
              <w:rPr>
                <w:rFonts w:ascii="Times New Roman" w:hAnsi="Times New Roman"/>
                <w:lang w:val="sr-Cyrl-CS"/>
              </w:rPr>
              <w:t>;</w:t>
            </w:r>
          </w:p>
          <w:p w:rsidR="00716A69" w:rsidRPr="0073729F" w:rsidRDefault="00716A69" w:rsidP="00782FEA">
            <w:pPr>
              <w:rPr>
                <w:rFonts w:ascii="Times New Roman" w:hAnsi="Times New Roman"/>
              </w:rPr>
            </w:pPr>
            <w:r w:rsidRPr="0073729F">
              <w:rPr>
                <w:rFonts w:ascii="Times New Roman" w:hAnsi="Times New Roman"/>
              </w:rPr>
              <w:t xml:space="preserve">Број пријављених пројеката </w:t>
            </w:r>
          </w:p>
        </w:tc>
        <w:tc>
          <w:tcPr>
            <w:tcW w:w="2250" w:type="dxa"/>
            <w:gridSpan w:val="3"/>
          </w:tcPr>
          <w:p w:rsidR="00716A69" w:rsidRPr="00243882" w:rsidRDefault="00716A69" w:rsidP="00782FEA">
            <w:pPr>
              <w:rPr>
                <w:rFonts w:ascii="Times New Roman" w:hAnsi="Times New Roman"/>
              </w:rPr>
            </w:pPr>
            <w:r w:rsidRPr="0073729F">
              <w:rPr>
                <w:rFonts w:ascii="Times New Roman" w:hAnsi="Times New Roman"/>
              </w:rPr>
              <w:t>Координационо тело за родну равноправност</w:t>
            </w:r>
          </w:p>
          <w:p w:rsidR="00716A69" w:rsidRPr="0073729F" w:rsidRDefault="00716A69" w:rsidP="00782FEA">
            <w:pPr>
              <w:rPr>
                <w:rFonts w:ascii="Times New Roman" w:hAnsi="Times New Roman"/>
              </w:rPr>
            </w:pPr>
          </w:p>
        </w:tc>
        <w:tc>
          <w:tcPr>
            <w:tcW w:w="1689" w:type="dxa"/>
            <w:gridSpan w:val="3"/>
          </w:tcPr>
          <w:p w:rsidR="00716A69" w:rsidRDefault="00716A69" w:rsidP="00782FEA">
            <w:pPr>
              <w:rPr>
                <w:rFonts w:ascii="Times New Roman" w:hAnsi="Times New Roman"/>
                <w:lang w:val="sr-Cyrl-CS"/>
              </w:rPr>
            </w:pPr>
            <w:r w:rsidRPr="0073729F">
              <w:rPr>
                <w:rFonts w:ascii="Times New Roman" w:hAnsi="Times New Roman"/>
              </w:rPr>
              <w:t>Министарство надлежно за рад и социјалну политику</w:t>
            </w:r>
          </w:p>
          <w:p w:rsidR="00716A69" w:rsidRPr="0073729F" w:rsidRDefault="00716A69" w:rsidP="00782FEA">
            <w:pPr>
              <w:rPr>
                <w:rFonts w:ascii="Times New Roman" w:hAnsi="Times New Roman"/>
              </w:rPr>
            </w:pPr>
            <w:r w:rsidRPr="0073729F">
              <w:rPr>
                <w:rFonts w:ascii="Times New Roman" w:hAnsi="Times New Roman"/>
                <w:lang w:val="sr-Cyrl-CS"/>
              </w:rPr>
              <w:t>Јединице л</w:t>
            </w:r>
            <w:r w:rsidRPr="0073729F">
              <w:rPr>
                <w:rFonts w:ascii="Times New Roman" w:hAnsi="Times New Roman"/>
              </w:rPr>
              <w:t>окалнe самоуправe</w:t>
            </w:r>
            <w:r w:rsidRPr="0073729F">
              <w:rPr>
                <w:rFonts w:ascii="Times New Roman" w:hAnsi="Times New Roman"/>
                <w:lang w:val="sr-Cyrl-CS"/>
              </w:rPr>
              <w:t>;</w:t>
            </w:r>
          </w:p>
          <w:p w:rsidR="00716A69" w:rsidRPr="0073729F" w:rsidRDefault="00716A69" w:rsidP="00782FEA">
            <w:pPr>
              <w:rPr>
                <w:rFonts w:ascii="Times New Roman" w:hAnsi="Times New Roman"/>
              </w:rPr>
            </w:pPr>
            <w:r w:rsidRPr="0073729F">
              <w:rPr>
                <w:rFonts w:ascii="Times New Roman" w:hAnsi="Times New Roman"/>
              </w:rPr>
              <w:t xml:space="preserve">центри за </w:t>
            </w:r>
            <w:r w:rsidRPr="0073729F">
              <w:rPr>
                <w:rFonts w:ascii="Times New Roman" w:hAnsi="Times New Roman"/>
              </w:rPr>
              <w:lastRenderedPageBreak/>
              <w:t>социјални рад</w:t>
            </w:r>
            <w:r w:rsidRPr="0073729F">
              <w:rPr>
                <w:rFonts w:ascii="Times New Roman" w:hAnsi="Times New Roman"/>
                <w:lang w:val="sr-Cyrl-CS"/>
              </w:rPr>
              <w:t>;</w:t>
            </w:r>
            <w:r w:rsidRPr="0073729F">
              <w:rPr>
                <w:rFonts w:ascii="Times New Roman" w:hAnsi="Times New Roman"/>
              </w:rPr>
              <w:t xml:space="preserve"> </w:t>
            </w:r>
          </w:p>
          <w:p w:rsidR="00716A69" w:rsidRPr="0073729F" w:rsidRDefault="00716A69" w:rsidP="00782FEA">
            <w:pPr>
              <w:rPr>
                <w:rFonts w:ascii="Times New Roman" w:hAnsi="Times New Roman"/>
              </w:rPr>
            </w:pPr>
            <w:r w:rsidRPr="0073729F">
              <w:rPr>
                <w:rFonts w:ascii="Times New Roman" w:hAnsi="Times New Roman"/>
                <w:lang w:val="sr-Cyrl-CS"/>
              </w:rPr>
              <w:t>а</w:t>
            </w:r>
            <w:r w:rsidRPr="0073729F">
              <w:rPr>
                <w:rFonts w:ascii="Times New Roman" w:hAnsi="Times New Roman"/>
              </w:rPr>
              <w:t>кредитована удружења грађана;</w:t>
            </w:r>
          </w:p>
          <w:p w:rsidR="00716A69" w:rsidRPr="0073729F" w:rsidRDefault="00716A69" w:rsidP="00782FEA">
            <w:pPr>
              <w:rPr>
                <w:rFonts w:ascii="Times New Roman" w:hAnsi="Times New Roman"/>
                <w:lang w:val="sr-Cyrl-CS"/>
              </w:rPr>
            </w:pPr>
            <w:r w:rsidRPr="0073729F">
              <w:rPr>
                <w:rFonts w:ascii="Times New Roman" w:hAnsi="Times New Roman"/>
                <w:lang w:val="sr-Cyrl-CS"/>
              </w:rPr>
              <w:t>Тим за социјално укључивање и смањење сиромаштва</w:t>
            </w:r>
          </w:p>
          <w:p w:rsidR="00716A69" w:rsidRPr="0073729F" w:rsidRDefault="00716A69" w:rsidP="00782FEA">
            <w:pPr>
              <w:rPr>
                <w:rFonts w:ascii="Times New Roman" w:hAnsi="Times New Roman"/>
              </w:rPr>
            </w:pPr>
          </w:p>
        </w:tc>
        <w:tc>
          <w:tcPr>
            <w:tcW w:w="1586" w:type="dxa"/>
            <w:gridSpan w:val="5"/>
          </w:tcPr>
          <w:p w:rsidR="00716A69" w:rsidRPr="0073729F" w:rsidRDefault="00716A69" w:rsidP="00782FEA">
            <w:pPr>
              <w:rPr>
                <w:rFonts w:ascii="Times New Roman" w:hAnsi="Times New Roman"/>
              </w:rPr>
            </w:pPr>
            <w:r w:rsidRPr="0073729F">
              <w:rPr>
                <w:rFonts w:ascii="Times New Roman" w:hAnsi="Times New Roman"/>
              </w:rPr>
              <w:lastRenderedPageBreak/>
              <w:t xml:space="preserve">Донације удружењима у сарадњи са </w:t>
            </w:r>
            <w:r>
              <w:rPr>
                <w:rFonts w:ascii="Times New Roman" w:hAnsi="Times New Roman"/>
              </w:rPr>
              <w:t>јединицама локалне самоуправе</w:t>
            </w:r>
            <w:r w:rsidRPr="0073729F">
              <w:rPr>
                <w:rFonts w:ascii="Times New Roman" w:hAnsi="Times New Roman"/>
              </w:rPr>
              <w:t xml:space="preserve"> у износу од</w:t>
            </w:r>
          </w:p>
          <w:p w:rsidR="00716A69" w:rsidRPr="0073729F" w:rsidRDefault="00716A69" w:rsidP="00782FEA">
            <w:pPr>
              <w:rPr>
                <w:rFonts w:ascii="Times New Roman" w:hAnsi="Times New Roman"/>
              </w:rPr>
            </w:pPr>
            <w:r w:rsidRPr="0073729F">
              <w:rPr>
                <w:rFonts w:ascii="Times New Roman" w:hAnsi="Times New Roman"/>
              </w:rPr>
              <w:t xml:space="preserve"> 3 000 000,00 </w:t>
            </w:r>
          </w:p>
        </w:tc>
        <w:tc>
          <w:tcPr>
            <w:tcW w:w="1170" w:type="dxa"/>
            <w:gridSpan w:val="4"/>
          </w:tcPr>
          <w:p w:rsidR="00716A69" w:rsidRPr="0073729F" w:rsidRDefault="002E23FB" w:rsidP="00782FEA">
            <w:pPr>
              <w:rPr>
                <w:rFonts w:ascii="Times New Roman" w:hAnsi="Times New Roman"/>
                <w:lang w:val="sr-Cyrl-CS"/>
              </w:rPr>
            </w:pPr>
            <w:r>
              <w:rPr>
                <w:rFonts w:ascii="Times New Roman" w:hAnsi="Times New Roman"/>
              </w:rPr>
              <w:t>децембар 2023</w:t>
            </w:r>
            <w:r w:rsidR="00716A69" w:rsidRPr="0073729F">
              <w:rPr>
                <w:rFonts w:ascii="Times New Roman" w:hAnsi="Times New Roman"/>
                <w:lang w:val="sr-Cyrl-CS"/>
              </w:rPr>
              <w:t>.</w:t>
            </w:r>
          </w:p>
        </w:tc>
      </w:tr>
      <w:tr w:rsidR="00716A69" w:rsidRPr="0073729F" w:rsidTr="00782FEA">
        <w:trPr>
          <w:gridAfter w:val="1"/>
          <w:wAfter w:w="37" w:type="dxa"/>
          <w:jc w:val="center"/>
        </w:trPr>
        <w:tc>
          <w:tcPr>
            <w:tcW w:w="2691" w:type="dxa"/>
            <w:gridSpan w:val="3"/>
            <w:vMerge w:val="restart"/>
          </w:tcPr>
          <w:p w:rsidR="00716A69" w:rsidRPr="0073729F" w:rsidRDefault="00080E9A" w:rsidP="00782FEA">
            <w:pPr>
              <w:rPr>
                <w:rFonts w:ascii="Times New Roman" w:hAnsi="Times New Roman"/>
                <w:lang w:val="sr-Cyrl-CS"/>
              </w:rPr>
            </w:pPr>
            <w:r>
              <w:rPr>
                <w:rFonts w:ascii="Times New Roman" w:hAnsi="Times New Roman"/>
              </w:rPr>
              <w:lastRenderedPageBreak/>
              <w:t>2.1.2</w:t>
            </w:r>
            <w:r w:rsidR="00716A69" w:rsidRPr="0073729F">
              <w:rPr>
                <w:rFonts w:ascii="Times New Roman" w:hAnsi="Times New Roman"/>
              </w:rPr>
              <w:t xml:space="preserve">. Подршка младим мајкама и </w:t>
            </w:r>
            <w:r w:rsidR="00716A69" w:rsidRPr="0073729F">
              <w:rPr>
                <w:rFonts w:ascii="Times New Roman" w:hAnsi="Times New Roman"/>
                <w:lang w:val="sr-Cyrl-CS"/>
              </w:rPr>
              <w:t xml:space="preserve">малолетним </w:t>
            </w:r>
            <w:r w:rsidR="00716A69" w:rsidRPr="0073729F">
              <w:rPr>
                <w:rFonts w:ascii="Times New Roman" w:hAnsi="Times New Roman"/>
              </w:rPr>
              <w:t>мајкама</w:t>
            </w:r>
            <w:r w:rsidR="00716A69" w:rsidRPr="0073729F">
              <w:rPr>
                <w:rFonts w:ascii="Times New Roman" w:hAnsi="Times New Roman"/>
                <w:lang w:val="sr-Cyrl-CS"/>
              </w:rPr>
              <w:t xml:space="preserve"> </w:t>
            </w:r>
            <w:r w:rsidR="00716A69" w:rsidRPr="0073729F">
              <w:rPr>
                <w:rFonts w:ascii="Times New Roman" w:hAnsi="Times New Roman"/>
              </w:rPr>
              <w:t xml:space="preserve"> за наставак школовања и запошљавање  са акцентом на рањиве групе жена </w:t>
            </w:r>
          </w:p>
          <w:p w:rsidR="00716A69" w:rsidRPr="0073729F" w:rsidRDefault="00716A69" w:rsidP="00782FEA">
            <w:pPr>
              <w:rPr>
                <w:rFonts w:ascii="Times New Roman" w:hAnsi="Times New Roman"/>
                <w:lang w:val="sr-Cyrl-CS"/>
              </w:rPr>
            </w:pPr>
          </w:p>
          <w:p w:rsidR="00716A69" w:rsidRPr="0073729F" w:rsidRDefault="00716A69" w:rsidP="00782FEA">
            <w:pPr>
              <w:rPr>
                <w:rFonts w:ascii="Times New Roman" w:hAnsi="Times New Roman"/>
                <w:lang w:val="sr-Cyrl-CS"/>
              </w:rPr>
            </w:pPr>
          </w:p>
        </w:tc>
        <w:tc>
          <w:tcPr>
            <w:tcW w:w="1914" w:type="dxa"/>
            <w:gridSpan w:val="2"/>
            <w:vMerge w:val="restart"/>
          </w:tcPr>
          <w:p w:rsidR="00716A69" w:rsidRPr="0073729F" w:rsidRDefault="00716A69" w:rsidP="00782FEA">
            <w:pPr>
              <w:rPr>
                <w:rFonts w:ascii="Times New Roman" w:hAnsi="Times New Roman"/>
              </w:rPr>
            </w:pPr>
            <w:r w:rsidRPr="0073729F">
              <w:rPr>
                <w:rFonts w:ascii="Times New Roman" w:hAnsi="Times New Roman"/>
              </w:rPr>
              <w:t>Број младих мајки које су завршиле започет степен школовања</w:t>
            </w:r>
            <w:r w:rsidRPr="0073729F">
              <w:rPr>
                <w:rFonts w:ascii="Times New Roman" w:hAnsi="Times New Roman"/>
                <w:lang w:val="sr-Cyrl-CS"/>
              </w:rPr>
              <w:t>;</w:t>
            </w:r>
            <w:r w:rsidRPr="0073729F">
              <w:rPr>
                <w:rFonts w:ascii="Times New Roman" w:hAnsi="Times New Roman"/>
              </w:rPr>
              <w:t xml:space="preserve"> </w:t>
            </w:r>
          </w:p>
          <w:p w:rsidR="00716A69" w:rsidRPr="0073729F" w:rsidRDefault="00716A69" w:rsidP="00782FEA">
            <w:pPr>
              <w:rPr>
                <w:rFonts w:ascii="Times New Roman" w:hAnsi="Times New Roman"/>
                <w:lang w:val="sr-Cyrl-CS"/>
              </w:rPr>
            </w:pPr>
            <w:r w:rsidRPr="0073729F">
              <w:rPr>
                <w:rFonts w:ascii="Times New Roman" w:hAnsi="Times New Roman"/>
              </w:rPr>
              <w:t>Број младих мајки које су наставиле школовање</w:t>
            </w:r>
            <w:r w:rsidRPr="0073729F">
              <w:rPr>
                <w:rFonts w:ascii="Times New Roman" w:hAnsi="Times New Roman"/>
                <w:lang w:val="sr-Cyrl-CS"/>
              </w:rPr>
              <w:t>;</w:t>
            </w:r>
          </w:p>
          <w:p w:rsidR="00716A69" w:rsidRPr="0073729F" w:rsidRDefault="00716A69" w:rsidP="00782FEA">
            <w:pPr>
              <w:rPr>
                <w:rFonts w:ascii="Times New Roman" w:hAnsi="Times New Roman"/>
                <w:highlight w:val="yellow"/>
              </w:rPr>
            </w:pPr>
            <w:r w:rsidRPr="0073729F">
              <w:rPr>
                <w:rFonts w:ascii="Times New Roman" w:hAnsi="Times New Roman"/>
              </w:rPr>
              <w:t xml:space="preserve">Број младих мајки које су се запослиле </w:t>
            </w:r>
          </w:p>
        </w:tc>
        <w:tc>
          <w:tcPr>
            <w:tcW w:w="1980" w:type="dxa"/>
            <w:gridSpan w:val="2"/>
          </w:tcPr>
          <w:p w:rsidR="00716A69" w:rsidRPr="0073729F" w:rsidRDefault="00716A69" w:rsidP="00782FEA">
            <w:pPr>
              <w:rPr>
                <w:rFonts w:ascii="Times New Roman" w:hAnsi="Times New Roman"/>
              </w:rPr>
            </w:pPr>
            <w:r w:rsidRPr="0073729F">
              <w:rPr>
                <w:rFonts w:ascii="Times New Roman" w:hAnsi="Times New Roman"/>
              </w:rPr>
              <w:t xml:space="preserve">Мапирање малолетница и жена млађих од 24 године које су родиле децу и </w:t>
            </w:r>
            <w:r w:rsidRPr="0073729F">
              <w:rPr>
                <w:rFonts w:ascii="Times New Roman" w:hAnsi="Times New Roman"/>
                <w:sz w:val="24"/>
                <w:szCs w:val="24"/>
              </w:rPr>
              <w:t>„</w:t>
            </w:r>
            <w:r w:rsidRPr="0073729F">
              <w:rPr>
                <w:rFonts w:ascii="Times New Roman" w:hAnsi="Times New Roman"/>
              </w:rPr>
              <w:t>испале</w:t>
            </w:r>
            <w:r w:rsidRPr="0073729F">
              <w:rPr>
                <w:rFonts w:ascii="Times New Roman" w:hAnsi="Times New Roman"/>
                <w:sz w:val="24"/>
                <w:szCs w:val="24"/>
              </w:rPr>
              <w:t>”</w:t>
            </w:r>
            <w:r w:rsidRPr="0073729F">
              <w:rPr>
                <w:rFonts w:ascii="Times New Roman" w:hAnsi="Times New Roman"/>
              </w:rPr>
              <w:t xml:space="preserve"> из образовног система </w:t>
            </w:r>
          </w:p>
          <w:p w:rsidR="00716A69" w:rsidRPr="0073729F" w:rsidRDefault="00716A69" w:rsidP="00782FEA">
            <w:pPr>
              <w:rPr>
                <w:rFonts w:ascii="Times New Roman" w:hAnsi="Times New Roman"/>
              </w:rPr>
            </w:pPr>
          </w:p>
        </w:tc>
        <w:tc>
          <w:tcPr>
            <w:tcW w:w="1713" w:type="dxa"/>
            <w:gridSpan w:val="4"/>
          </w:tcPr>
          <w:p w:rsidR="00716A69" w:rsidRPr="0073729F" w:rsidRDefault="00716A69" w:rsidP="00782FEA">
            <w:pPr>
              <w:rPr>
                <w:rFonts w:ascii="Times New Roman" w:hAnsi="Times New Roman"/>
              </w:rPr>
            </w:pPr>
            <w:r w:rsidRPr="0073729F">
              <w:rPr>
                <w:rFonts w:ascii="Times New Roman" w:hAnsi="Times New Roman"/>
              </w:rPr>
              <w:t xml:space="preserve">Број малолетних мајки које су </w:t>
            </w:r>
            <w:r w:rsidRPr="0073729F">
              <w:rPr>
                <w:rFonts w:ascii="Times New Roman" w:hAnsi="Times New Roman"/>
                <w:sz w:val="24"/>
                <w:szCs w:val="24"/>
              </w:rPr>
              <w:t>„</w:t>
            </w:r>
            <w:r w:rsidRPr="0073729F">
              <w:rPr>
                <w:rFonts w:ascii="Times New Roman" w:hAnsi="Times New Roman"/>
              </w:rPr>
              <w:t>испале</w:t>
            </w:r>
            <w:r w:rsidRPr="0073729F">
              <w:rPr>
                <w:rFonts w:ascii="Times New Roman" w:hAnsi="Times New Roman"/>
                <w:sz w:val="24"/>
                <w:szCs w:val="24"/>
              </w:rPr>
              <w:t>”</w:t>
            </w:r>
            <w:r w:rsidRPr="0073729F">
              <w:rPr>
                <w:rFonts w:ascii="Times New Roman" w:hAnsi="Times New Roman"/>
              </w:rPr>
              <w:t xml:space="preserve">   из образовног система</w:t>
            </w:r>
            <w:r w:rsidRPr="0073729F">
              <w:rPr>
                <w:rFonts w:ascii="Times New Roman" w:hAnsi="Times New Roman"/>
                <w:lang w:val="sr-Cyrl-CS"/>
              </w:rPr>
              <w:t>;</w:t>
            </w:r>
            <w:r w:rsidRPr="0073729F">
              <w:rPr>
                <w:rFonts w:ascii="Times New Roman" w:hAnsi="Times New Roman"/>
              </w:rPr>
              <w:t xml:space="preserve"> </w:t>
            </w:r>
          </w:p>
          <w:p w:rsidR="00716A69" w:rsidRPr="0073729F" w:rsidRDefault="00716A69" w:rsidP="00782FEA">
            <w:pPr>
              <w:rPr>
                <w:rFonts w:ascii="Times New Roman" w:hAnsi="Times New Roman"/>
              </w:rPr>
            </w:pPr>
            <w:r w:rsidRPr="0073729F">
              <w:rPr>
                <w:rFonts w:ascii="Times New Roman" w:hAnsi="Times New Roman"/>
              </w:rPr>
              <w:t xml:space="preserve">Мапирање њихових потреба и могућности за наставак школовања и/или запошљавање </w:t>
            </w:r>
          </w:p>
        </w:tc>
        <w:tc>
          <w:tcPr>
            <w:tcW w:w="2250" w:type="dxa"/>
            <w:gridSpan w:val="3"/>
          </w:tcPr>
          <w:p w:rsidR="00716A69" w:rsidRPr="00AC145F" w:rsidRDefault="00716A69" w:rsidP="00782FEA">
            <w:pPr>
              <w:rPr>
                <w:rFonts w:ascii="Times New Roman" w:hAnsi="Times New Roman"/>
              </w:rPr>
            </w:pPr>
            <w:r w:rsidRPr="0073729F">
              <w:rPr>
                <w:rFonts w:ascii="Times New Roman" w:hAnsi="Times New Roman"/>
                <w:lang w:val="sr-Cyrl-CS"/>
              </w:rPr>
              <w:t>Јединице л</w:t>
            </w:r>
            <w:r>
              <w:rPr>
                <w:rFonts w:ascii="Times New Roman" w:hAnsi="Times New Roman"/>
              </w:rPr>
              <w:t>окалне самоуправе</w:t>
            </w:r>
          </w:p>
          <w:p w:rsidR="00716A69" w:rsidRPr="0073729F" w:rsidRDefault="00716A69" w:rsidP="00782FEA">
            <w:pPr>
              <w:rPr>
                <w:rFonts w:ascii="Times New Roman" w:hAnsi="Times New Roman"/>
                <w:lang w:val="sr-Cyrl-CS"/>
              </w:rPr>
            </w:pPr>
          </w:p>
        </w:tc>
        <w:tc>
          <w:tcPr>
            <w:tcW w:w="1689" w:type="dxa"/>
            <w:gridSpan w:val="3"/>
          </w:tcPr>
          <w:p w:rsidR="00716A69" w:rsidRPr="0073729F" w:rsidRDefault="00A5068F" w:rsidP="00782FEA">
            <w:pPr>
              <w:rPr>
                <w:rFonts w:ascii="Times New Roman" w:hAnsi="Times New Roman"/>
              </w:rPr>
            </w:pPr>
            <w:r>
              <w:rPr>
                <w:rFonts w:ascii="Times New Roman" w:hAnsi="Times New Roman"/>
              </w:rPr>
              <w:t>Министарство просветe</w:t>
            </w:r>
            <w:r w:rsidR="00716A69" w:rsidRPr="0073729F">
              <w:rPr>
                <w:rFonts w:ascii="Times New Roman" w:hAnsi="Times New Roman"/>
              </w:rPr>
              <w:t>;</w:t>
            </w:r>
          </w:p>
          <w:p w:rsidR="00716A69" w:rsidRPr="0073729F" w:rsidRDefault="00716A69" w:rsidP="00782FEA">
            <w:pPr>
              <w:rPr>
                <w:rFonts w:ascii="Times New Roman" w:hAnsi="Times New Roman"/>
                <w:lang w:val="sr-Cyrl-CS"/>
              </w:rPr>
            </w:pPr>
            <w:r w:rsidRPr="0073729F">
              <w:rPr>
                <w:rFonts w:ascii="Times New Roman" w:hAnsi="Times New Roman"/>
              </w:rPr>
              <w:t>Министарство надлежно</w:t>
            </w:r>
            <w:r w:rsidRPr="0073729F">
              <w:rPr>
                <w:rFonts w:ascii="Times New Roman" w:hAnsi="Times New Roman"/>
                <w:lang w:val="sr-Cyrl-CS"/>
              </w:rPr>
              <w:t xml:space="preserve"> </w:t>
            </w:r>
            <w:r w:rsidRPr="0073729F">
              <w:rPr>
                <w:rFonts w:ascii="Times New Roman" w:hAnsi="Times New Roman"/>
              </w:rPr>
              <w:t>за рад и социјалну политику</w:t>
            </w:r>
            <w:r w:rsidRPr="0073729F">
              <w:rPr>
                <w:rFonts w:ascii="Times New Roman" w:hAnsi="Times New Roman"/>
                <w:lang w:val="sr-Cyrl-CS"/>
              </w:rPr>
              <w:t>;</w:t>
            </w:r>
          </w:p>
          <w:p w:rsidR="00716A69" w:rsidRPr="0073729F" w:rsidRDefault="006417B6" w:rsidP="00782FEA">
            <w:pPr>
              <w:rPr>
                <w:rFonts w:ascii="Times New Roman" w:hAnsi="Times New Roman"/>
              </w:rPr>
            </w:pPr>
            <w:r>
              <w:rPr>
                <w:rFonts w:ascii="Times New Roman" w:hAnsi="Times New Roman"/>
              </w:rPr>
              <w:t>РФЗО</w:t>
            </w:r>
            <w:r w:rsidR="00716A69" w:rsidRPr="0073729F">
              <w:rPr>
                <w:rFonts w:ascii="Times New Roman" w:hAnsi="Times New Roman"/>
              </w:rPr>
              <w:t xml:space="preserve"> </w:t>
            </w:r>
          </w:p>
          <w:p w:rsidR="00231EE3" w:rsidRDefault="00716A69" w:rsidP="00782FEA">
            <w:pPr>
              <w:rPr>
                <w:rFonts w:ascii="Times New Roman" w:hAnsi="Times New Roman"/>
                <w:lang w:val="sr-Cyrl-CS"/>
              </w:rPr>
            </w:pPr>
            <w:r w:rsidRPr="0073729F">
              <w:rPr>
                <w:rFonts w:ascii="Times New Roman" w:hAnsi="Times New Roman"/>
              </w:rPr>
              <w:t>Женск</w:t>
            </w:r>
            <w:r w:rsidRPr="0073729F">
              <w:rPr>
                <w:rFonts w:ascii="Times New Roman" w:hAnsi="Times New Roman"/>
                <w:lang w:val="sr-Cyrl-CS"/>
              </w:rPr>
              <w:t>а</w:t>
            </w:r>
          </w:p>
          <w:p w:rsidR="00716A69" w:rsidRPr="0073729F" w:rsidRDefault="00716A69" w:rsidP="00782FEA">
            <w:pPr>
              <w:rPr>
                <w:rFonts w:ascii="Times New Roman" w:hAnsi="Times New Roman"/>
              </w:rPr>
            </w:pPr>
            <w:r w:rsidRPr="0073729F">
              <w:rPr>
                <w:rFonts w:ascii="Times New Roman" w:hAnsi="Times New Roman"/>
              </w:rPr>
              <w:t>удружења</w:t>
            </w:r>
            <w:r w:rsidRPr="0073729F">
              <w:rPr>
                <w:rFonts w:ascii="Times New Roman" w:hAnsi="Times New Roman"/>
                <w:lang w:val="sr-Cyrl-CS"/>
              </w:rPr>
              <w:t>;</w:t>
            </w:r>
            <w:r w:rsidRPr="0073729F">
              <w:rPr>
                <w:rFonts w:ascii="Times New Roman" w:hAnsi="Times New Roman"/>
              </w:rPr>
              <w:t xml:space="preserve"> </w:t>
            </w:r>
          </w:p>
          <w:p w:rsidR="00716A69" w:rsidRPr="0073729F" w:rsidRDefault="00716A69" w:rsidP="00782FEA">
            <w:pPr>
              <w:rPr>
                <w:rFonts w:ascii="Times New Roman" w:hAnsi="Times New Roman"/>
              </w:rPr>
            </w:pPr>
            <w:r w:rsidRPr="0073729F">
              <w:rPr>
                <w:rFonts w:ascii="Times New Roman" w:hAnsi="Times New Roman"/>
              </w:rPr>
              <w:t>ромск</w:t>
            </w:r>
            <w:r w:rsidRPr="0073729F">
              <w:rPr>
                <w:rFonts w:ascii="Times New Roman" w:hAnsi="Times New Roman"/>
                <w:lang w:val="sr-Cyrl-CS"/>
              </w:rPr>
              <w:t>а</w:t>
            </w:r>
            <w:r w:rsidRPr="0073729F">
              <w:rPr>
                <w:rFonts w:ascii="Times New Roman" w:hAnsi="Times New Roman"/>
              </w:rPr>
              <w:t xml:space="preserve"> женск</w:t>
            </w:r>
            <w:r w:rsidRPr="0073729F">
              <w:rPr>
                <w:rFonts w:ascii="Times New Roman" w:hAnsi="Times New Roman"/>
                <w:lang w:val="sr-Cyrl-CS"/>
              </w:rPr>
              <w:t>а</w:t>
            </w:r>
            <w:r w:rsidRPr="0073729F">
              <w:rPr>
                <w:rFonts w:ascii="Times New Roman" w:hAnsi="Times New Roman"/>
              </w:rPr>
              <w:t xml:space="preserve"> удружења </w:t>
            </w:r>
          </w:p>
        </w:tc>
        <w:tc>
          <w:tcPr>
            <w:tcW w:w="1586" w:type="dxa"/>
            <w:gridSpan w:val="5"/>
          </w:tcPr>
          <w:p w:rsidR="00716A69" w:rsidRPr="0073729F" w:rsidRDefault="00A5068F" w:rsidP="00782FEA">
            <w:pPr>
              <w:rPr>
                <w:rFonts w:ascii="Times New Roman" w:hAnsi="Times New Roman"/>
              </w:rPr>
            </w:pPr>
            <w:r>
              <w:rPr>
                <w:rFonts w:ascii="Times New Roman" w:hAnsi="Times New Roman"/>
              </w:rPr>
              <w:t xml:space="preserve">70.000,00  </w:t>
            </w:r>
            <w:r w:rsidR="00716A69" w:rsidRPr="0073729F">
              <w:rPr>
                <w:rFonts w:ascii="Times New Roman" w:hAnsi="Times New Roman"/>
              </w:rPr>
              <w:t xml:space="preserve"> </w:t>
            </w:r>
          </w:p>
        </w:tc>
        <w:tc>
          <w:tcPr>
            <w:tcW w:w="1226" w:type="dxa"/>
            <w:gridSpan w:val="5"/>
          </w:tcPr>
          <w:p w:rsidR="00716A69" w:rsidRPr="0073729F" w:rsidRDefault="00D50F85" w:rsidP="00782FEA">
            <w:pPr>
              <w:rPr>
                <w:rFonts w:ascii="Times New Roman" w:hAnsi="Times New Roman"/>
              </w:rPr>
            </w:pPr>
            <w:r>
              <w:rPr>
                <w:rFonts w:ascii="Times New Roman" w:hAnsi="Times New Roman"/>
              </w:rPr>
              <w:t>јун – децембар 2021</w:t>
            </w:r>
            <w:r w:rsidR="00716A69" w:rsidRPr="0073729F">
              <w:rPr>
                <w:rFonts w:ascii="Times New Roman" w:hAnsi="Times New Roman"/>
                <w:lang w:val="sr-Cyrl-CS"/>
              </w:rPr>
              <w:t>.</w:t>
            </w:r>
            <w:r w:rsidR="00716A69" w:rsidRPr="0073729F">
              <w:rPr>
                <w:rFonts w:ascii="Times New Roman" w:hAnsi="Times New Roman"/>
              </w:rPr>
              <w:t xml:space="preserve"> </w:t>
            </w:r>
          </w:p>
        </w:tc>
      </w:tr>
      <w:tr w:rsidR="00716A69" w:rsidRPr="0073729F" w:rsidTr="00782FEA">
        <w:trPr>
          <w:gridAfter w:val="1"/>
          <w:wAfter w:w="37" w:type="dxa"/>
          <w:jc w:val="center"/>
        </w:trPr>
        <w:tc>
          <w:tcPr>
            <w:tcW w:w="2691" w:type="dxa"/>
            <w:gridSpan w:val="3"/>
            <w:vMerge/>
          </w:tcPr>
          <w:p w:rsidR="00716A69" w:rsidRPr="0073729F" w:rsidRDefault="00716A69" w:rsidP="00782FEA">
            <w:pPr>
              <w:rPr>
                <w:rFonts w:ascii="Times New Roman" w:hAnsi="Times New Roman"/>
              </w:rPr>
            </w:pPr>
          </w:p>
        </w:tc>
        <w:tc>
          <w:tcPr>
            <w:tcW w:w="1914" w:type="dxa"/>
            <w:gridSpan w:val="2"/>
            <w:vMerge/>
          </w:tcPr>
          <w:p w:rsidR="00716A69" w:rsidRPr="0073729F" w:rsidRDefault="00716A69" w:rsidP="00782FEA">
            <w:pPr>
              <w:rPr>
                <w:rFonts w:ascii="Times New Roman" w:hAnsi="Times New Roman"/>
                <w:highlight w:val="yellow"/>
              </w:rPr>
            </w:pPr>
          </w:p>
        </w:tc>
        <w:tc>
          <w:tcPr>
            <w:tcW w:w="1980" w:type="dxa"/>
            <w:gridSpan w:val="2"/>
          </w:tcPr>
          <w:p w:rsidR="00716A69" w:rsidRDefault="00716A69" w:rsidP="00782FEA">
            <w:pPr>
              <w:rPr>
                <w:rFonts w:ascii="Times New Roman" w:hAnsi="Times New Roman"/>
              </w:rPr>
            </w:pPr>
            <w:r w:rsidRPr="0073729F">
              <w:rPr>
                <w:rFonts w:ascii="Times New Roman" w:hAnsi="Times New Roman"/>
              </w:rPr>
              <w:t xml:space="preserve">Информисање младих жена о могућностима </w:t>
            </w:r>
            <w:r w:rsidRPr="0073729F">
              <w:rPr>
                <w:rFonts w:ascii="Times New Roman" w:hAnsi="Times New Roman"/>
              </w:rPr>
              <w:lastRenderedPageBreak/>
              <w:t xml:space="preserve">запошљавања, социјалног предузетништва и сл. </w:t>
            </w:r>
          </w:p>
          <w:p w:rsidR="00D50F85" w:rsidRPr="00D50F85" w:rsidRDefault="00D50F85" w:rsidP="00782FEA">
            <w:pPr>
              <w:rPr>
                <w:rFonts w:ascii="Times New Roman" w:hAnsi="Times New Roman"/>
              </w:rPr>
            </w:pPr>
            <w:r>
              <w:rPr>
                <w:rFonts w:ascii="Times New Roman" w:hAnsi="Times New Roman"/>
              </w:rPr>
              <w:t>Повећан обухват младих мајки функционалним образовањем одраслих</w:t>
            </w:r>
          </w:p>
        </w:tc>
        <w:tc>
          <w:tcPr>
            <w:tcW w:w="1713" w:type="dxa"/>
            <w:gridSpan w:val="4"/>
          </w:tcPr>
          <w:p w:rsidR="00716A69" w:rsidRPr="0073729F" w:rsidRDefault="00716A69" w:rsidP="00782FEA">
            <w:pPr>
              <w:rPr>
                <w:rFonts w:ascii="Times New Roman" w:hAnsi="Times New Roman"/>
                <w:lang w:val="sr-Cyrl-CS"/>
              </w:rPr>
            </w:pPr>
            <w:r w:rsidRPr="0073729F">
              <w:rPr>
                <w:rFonts w:ascii="Times New Roman" w:hAnsi="Times New Roman"/>
              </w:rPr>
              <w:lastRenderedPageBreak/>
              <w:t xml:space="preserve">Број младих мајки које су информисане о </w:t>
            </w:r>
            <w:r w:rsidRPr="0073729F">
              <w:rPr>
                <w:rFonts w:ascii="Times New Roman" w:hAnsi="Times New Roman"/>
              </w:rPr>
              <w:lastRenderedPageBreak/>
              <w:t>могућностима за запошљавање</w:t>
            </w:r>
            <w:r w:rsidRPr="0073729F">
              <w:rPr>
                <w:rFonts w:ascii="Times New Roman" w:hAnsi="Times New Roman"/>
                <w:lang w:val="sr-Cyrl-CS"/>
              </w:rPr>
              <w:t>;</w:t>
            </w:r>
          </w:p>
          <w:p w:rsidR="00716A69" w:rsidRPr="0073729F" w:rsidRDefault="00716A69" w:rsidP="00782FEA">
            <w:pPr>
              <w:rPr>
                <w:rFonts w:ascii="Times New Roman" w:hAnsi="Times New Roman"/>
              </w:rPr>
            </w:pPr>
            <w:r w:rsidRPr="0073729F">
              <w:rPr>
                <w:rFonts w:ascii="Times New Roman" w:hAnsi="Times New Roman"/>
              </w:rPr>
              <w:t xml:space="preserve">Број актера који подржавају запошљавање младих мајки </w:t>
            </w:r>
          </w:p>
        </w:tc>
        <w:tc>
          <w:tcPr>
            <w:tcW w:w="2250" w:type="dxa"/>
            <w:gridSpan w:val="3"/>
          </w:tcPr>
          <w:p w:rsidR="00716A69" w:rsidRPr="0073729F" w:rsidRDefault="00716A69" w:rsidP="00782FEA">
            <w:pPr>
              <w:rPr>
                <w:rFonts w:ascii="Times New Roman" w:hAnsi="Times New Roman"/>
              </w:rPr>
            </w:pPr>
            <w:r w:rsidRPr="0073729F">
              <w:rPr>
                <w:rFonts w:ascii="Times New Roman" w:hAnsi="Times New Roman"/>
              </w:rPr>
              <w:lastRenderedPageBreak/>
              <w:t xml:space="preserve">Министарство надлежно за </w:t>
            </w:r>
            <w:r w:rsidRPr="0073729F">
              <w:rPr>
                <w:rFonts w:ascii="Times New Roman" w:hAnsi="Times New Roman"/>
              </w:rPr>
              <w:lastRenderedPageBreak/>
              <w:t xml:space="preserve">омладину </w:t>
            </w:r>
          </w:p>
          <w:p w:rsidR="00716A69" w:rsidRPr="0073729F" w:rsidRDefault="00716A69" w:rsidP="00782FEA">
            <w:pPr>
              <w:rPr>
                <w:rFonts w:ascii="Times New Roman" w:hAnsi="Times New Roman"/>
              </w:rPr>
            </w:pPr>
          </w:p>
        </w:tc>
        <w:tc>
          <w:tcPr>
            <w:tcW w:w="1689" w:type="dxa"/>
            <w:gridSpan w:val="3"/>
          </w:tcPr>
          <w:p w:rsidR="00716A69" w:rsidRPr="0073729F" w:rsidRDefault="00716A69" w:rsidP="00782FEA">
            <w:pPr>
              <w:rPr>
                <w:rFonts w:ascii="Times New Roman" w:hAnsi="Times New Roman"/>
                <w:lang w:val="sr-Cyrl-CS"/>
              </w:rPr>
            </w:pPr>
            <w:r>
              <w:rPr>
                <w:rFonts w:ascii="Times New Roman" w:hAnsi="Times New Roman"/>
              </w:rPr>
              <w:lastRenderedPageBreak/>
              <w:t xml:space="preserve">Јединице локалне  </w:t>
            </w:r>
            <w:r>
              <w:rPr>
                <w:rFonts w:ascii="Times New Roman" w:hAnsi="Times New Roman"/>
              </w:rPr>
              <w:lastRenderedPageBreak/>
              <w:t>самоуправе</w:t>
            </w:r>
            <w:r w:rsidRPr="0073729F">
              <w:rPr>
                <w:rFonts w:ascii="Times New Roman" w:hAnsi="Times New Roman"/>
                <w:lang w:val="sr-Cyrl-CS"/>
              </w:rPr>
              <w:t>;</w:t>
            </w:r>
          </w:p>
          <w:p w:rsidR="00716A69" w:rsidRPr="0073729F" w:rsidRDefault="00716A69" w:rsidP="00782FEA">
            <w:pPr>
              <w:rPr>
                <w:rFonts w:ascii="Times New Roman" w:hAnsi="Times New Roman"/>
                <w:lang w:val="sr-Cyrl-CS"/>
              </w:rPr>
            </w:pPr>
            <w:r w:rsidRPr="0073729F">
              <w:rPr>
                <w:rFonts w:ascii="Times New Roman" w:hAnsi="Times New Roman"/>
                <w:lang w:val="sr-Cyrl-CS"/>
              </w:rPr>
              <w:t>Канцеларије за младе;</w:t>
            </w:r>
          </w:p>
          <w:p w:rsidR="00716A69" w:rsidRPr="0073729F" w:rsidRDefault="00716A69" w:rsidP="00782FEA">
            <w:pPr>
              <w:rPr>
                <w:rFonts w:ascii="Times New Roman" w:hAnsi="Times New Roman"/>
                <w:lang w:val="sr-Cyrl-CS"/>
              </w:rPr>
            </w:pPr>
            <w:r w:rsidRPr="0073729F">
              <w:rPr>
                <w:rFonts w:ascii="Times New Roman" w:hAnsi="Times New Roman"/>
              </w:rPr>
              <w:t>Министарство надлежно</w:t>
            </w:r>
            <w:r w:rsidRPr="0073729F">
              <w:rPr>
                <w:rFonts w:ascii="Times New Roman" w:hAnsi="Times New Roman"/>
                <w:lang w:val="sr-Cyrl-CS"/>
              </w:rPr>
              <w:t xml:space="preserve"> </w:t>
            </w:r>
            <w:r w:rsidRPr="0073729F">
              <w:rPr>
                <w:rFonts w:ascii="Times New Roman" w:hAnsi="Times New Roman"/>
              </w:rPr>
              <w:t>за рад и социјалну политику</w:t>
            </w:r>
            <w:r w:rsidRPr="0073729F">
              <w:rPr>
                <w:rFonts w:ascii="Times New Roman" w:hAnsi="Times New Roman"/>
                <w:lang w:val="sr-Cyrl-CS"/>
              </w:rPr>
              <w:t>;</w:t>
            </w:r>
          </w:p>
          <w:p w:rsidR="00716A69" w:rsidRPr="0073729F" w:rsidRDefault="00D50F85" w:rsidP="00782FEA">
            <w:pPr>
              <w:rPr>
                <w:rFonts w:ascii="Times New Roman" w:hAnsi="Times New Roman"/>
              </w:rPr>
            </w:pPr>
            <w:r>
              <w:rPr>
                <w:rFonts w:ascii="Times New Roman" w:hAnsi="Times New Roman"/>
              </w:rPr>
              <w:t>ОШ  Јован Аранђеловић</w:t>
            </w:r>
            <w:r w:rsidR="00716A69" w:rsidRPr="0073729F">
              <w:rPr>
                <w:rFonts w:ascii="Times New Roman" w:hAnsi="Times New Roman"/>
              </w:rPr>
              <w:t xml:space="preserve"> </w:t>
            </w:r>
          </w:p>
          <w:p w:rsidR="00716A69" w:rsidRPr="0073729F" w:rsidRDefault="00716A69" w:rsidP="00782FEA">
            <w:pPr>
              <w:rPr>
                <w:rFonts w:ascii="Times New Roman" w:hAnsi="Times New Roman"/>
              </w:rPr>
            </w:pPr>
            <w:r w:rsidRPr="0073729F">
              <w:rPr>
                <w:rFonts w:ascii="Times New Roman" w:hAnsi="Times New Roman"/>
              </w:rPr>
              <w:t>ромске женск</w:t>
            </w:r>
            <w:r w:rsidRPr="0073729F">
              <w:rPr>
                <w:rFonts w:ascii="Times New Roman" w:hAnsi="Times New Roman"/>
                <w:lang w:val="sr-Cyrl-CS"/>
              </w:rPr>
              <w:t>а</w:t>
            </w:r>
            <w:r w:rsidRPr="0073729F">
              <w:rPr>
                <w:rFonts w:ascii="Times New Roman" w:hAnsi="Times New Roman"/>
              </w:rPr>
              <w:t xml:space="preserve"> удружења </w:t>
            </w:r>
          </w:p>
        </w:tc>
        <w:tc>
          <w:tcPr>
            <w:tcW w:w="1586" w:type="dxa"/>
            <w:gridSpan w:val="5"/>
          </w:tcPr>
          <w:p w:rsidR="00716A69" w:rsidRPr="00D50F85" w:rsidRDefault="00716A69" w:rsidP="00782FEA">
            <w:pPr>
              <w:rPr>
                <w:rFonts w:ascii="Times New Roman" w:hAnsi="Times New Roman"/>
              </w:rPr>
            </w:pPr>
            <w:r w:rsidRPr="0073729F">
              <w:rPr>
                <w:rFonts w:ascii="Times New Roman" w:hAnsi="Times New Roman"/>
              </w:rPr>
              <w:lastRenderedPageBreak/>
              <w:t xml:space="preserve">Нису потребна додатна </w:t>
            </w:r>
            <w:r w:rsidRPr="0073729F">
              <w:rPr>
                <w:rFonts w:ascii="Times New Roman" w:hAnsi="Times New Roman"/>
              </w:rPr>
              <w:lastRenderedPageBreak/>
              <w:t xml:space="preserve">средства у односу на она опредељена </w:t>
            </w:r>
            <w:r w:rsidR="00D50F85">
              <w:rPr>
                <w:rFonts w:ascii="Times New Roman" w:hAnsi="Times New Roman"/>
              </w:rPr>
              <w:t>републичким и локалним буџетима за функционисање школа</w:t>
            </w:r>
          </w:p>
        </w:tc>
        <w:tc>
          <w:tcPr>
            <w:tcW w:w="1226" w:type="dxa"/>
            <w:gridSpan w:val="5"/>
          </w:tcPr>
          <w:p w:rsidR="00716A69" w:rsidRPr="00D50F85" w:rsidRDefault="009A55BA" w:rsidP="00782FEA">
            <w:pPr>
              <w:rPr>
                <w:rFonts w:ascii="Times New Roman" w:hAnsi="Times New Roman"/>
              </w:rPr>
            </w:pPr>
            <w:r>
              <w:rPr>
                <w:rFonts w:ascii="Times New Roman" w:hAnsi="Times New Roman"/>
              </w:rPr>
              <w:lastRenderedPageBreak/>
              <w:t xml:space="preserve">децембар </w:t>
            </w:r>
            <w:r w:rsidR="00716A69" w:rsidRPr="0073729F">
              <w:rPr>
                <w:rFonts w:ascii="Times New Roman" w:hAnsi="Times New Roman"/>
                <w:lang w:val="sr-Cyrl-CS"/>
              </w:rPr>
              <w:t>.</w:t>
            </w:r>
            <w:r w:rsidR="00716A69" w:rsidRPr="0073729F">
              <w:rPr>
                <w:rFonts w:ascii="Times New Roman" w:hAnsi="Times New Roman"/>
              </w:rPr>
              <w:t xml:space="preserve"> </w:t>
            </w:r>
            <w:r w:rsidR="00D50F85">
              <w:rPr>
                <w:rFonts w:ascii="Times New Roman" w:hAnsi="Times New Roman"/>
              </w:rPr>
              <w:t>/2021</w:t>
            </w:r>
          </w:p>
        </w:tc>
      </w:tr>
      <w:tr w:rsidR="00716A69" w:rsidRPr="0073729F" w:rsidTr="00782FEA">
        <w:trPr>
          <w:jc w:val="center"/>
        </w:trPr>
        <w:tc>
          <w:tcPr>
            <w:tcW w:w="2691" w:type="dxa"/>
            <w:gridSpan w:val="3"/>
            <w:shd w:val="clear" w:color="auto" w:fill="B6DDE8"/>
          </w:tcPr>
          <w:p w:rsidR="00716A69" w:rsidRPr="0073729F" w:rsidRDefault="00716A69" w:rsidP="00782FEA">
            <w:pPr>
              <w:rPr>
                <w:rFonts w:ascii="Times New Roman" w:hAnsi="Times New Roman"/>
                <w:b/>
              </w:rPr>
            </w:pPr>
            <w:r w:rsidRPr="0073729F">
              <w:rPr>
                <w:rFonts w:ascii="Times New Roman" w:hAnsi="Times New Roman"/>
                <w:b/>
                <w:lang w:val="sr-Cyrl-CS"/>
              </w:rPr>
              <w:lastRenderedPageBreak/>
              <w:t>Посебан циљ</w:t>
            </w:r>
            <w:r w:rsidRPr="0073729F">
              <w:rPr>
                <w:rFonts w:ascii="Times New Roman" w:hAnsi="Times New Roman"/>
                <w:b/>
              </w:rPr>
              <w:t xml:space="preserve"> </w:t>
            </w:r>
          </w:p>
        </w:tc>
        <w:tc>
          <w:tcPr>
            <w:tcW w:w="1914" w:type="dxa"/>
            <w:gridSpan w:val="2"/>
            <w:shd w:val="clear" w:color="auto" w:fill="B6DDE8"/>
          </w:tcPr>
          <w:p w:rsidR="00716A69" w:rsidRPr="0073729F" w:rsidRDefault="002E23FB" w:rsidP="00782FEA">
            <w:pPr>
              <w:rPr>
                <w:rFonts w:ascii="Times New Roman" w:hAnsi="Times New Roman"/>
                <w:b/>
              </w:rPr>
            </w:pPr>
            <w:r>
              <w:rPr>
                <w:rFonts w:ascii="Times New Roman" w:hAnsi="Times New Roman"/>
                <w:b/>
              </w:rPr>
              <w:t>Очекивани резултат 2022.</w:t>
            </w:r>
            <w:r w:rsidR="00716A69" w:rsidRPr="0073729F">
              <w:rPr>
                <w:rFonts w:ascii="Times New Roman" w:hAnsi="Times New Roman"/>
                <w:b/>
              </w:rPr>
              <w:t xml:space="preserve"> </w:t>
            </w:r>
          </w:p>
        </w:tc>
        <w:tc>
          <w:tcPr>
            <w:tcW w:w="3693" w:type="dxa"/>
            <w:gridSpan w:val="6"/>
            <w:shd w:val="clear" w:color="auto" w:fill="B6DDE8"/>
          </w:tcPr>
          <w:p w:rsidR="00716A69" w:rsidRPr="0073729F" w:rsidRDefault="002E23FB" w:rsidP="00782FEA">
            <w:pPr>
              <w:rPr>
                <w:rFonts w:ascii="Times New Roman" w:hAnsi="Times New Roman"/>
                <w:b/>
              </w:rPr>
            </w:pPr>
            <w:r>
              <w:rPr>
                <w:rFonts w:ascii="Times New Roman" w:hAnsi="Times New Roman"/>
                <w:b/>
              </w:rPr>
              <w:t>Показатељ и извор потврде 2022</w:t>
            </w:r>
            <w:r w:rsidR="00716A69" w:rsidRPr="0073729F">
              <w:rPr>
                <w:rFonts w:ascii="Times New Roman" w:hAnsi="Times New Roman"/>
                <w:b/>
              </w:rPr>
              <w:t>.</w:t>
            </w:r>
          </w:p>
        </w:tc>
        <w:tc>
          <w:tcPr>
            <w:tcW w:w="6788" w:type="dxa"/>
            <w:gridSpan w:val="17"/>
            <w:shd w:val="clear" w:color="auto" w:fill="B6DDE8"/>
          </w:tcPr>
          <w:p w:rsidR="00716A69" w:rsidRPr="0073729F" w:rsidRDefault="002E23FB" w:rsidP="00782FEA">
            <w:pPr>
              <w:rPr>
                <w:rFonts w:ascii="Times New Roman" w:hAnsi="Times New Roman"/>
                <w:b/>
              </w:rPr>
            </w:pPr>
            <w:r>
              <w:rPr>
                <w:rFonts w:ascii="Times New Roman" w:hAnsi="Times New Roman"/>
                <w:b/>
              </w:rPr>
              <w:t>Исход 2023.</w:t>
            </w:r>
            <w:r w:rsidR="00716A69" w:rsidRPr="0073729F">
              <w:rPr>
                <w:rFonts w:ascii="Times New Roman" w:hAnsi="Times New Roman"/>
                <w:b/>
              </w:rPr>
              <w:t xml:space="preserve"> </w:t>
            </w:r>
          </w:p>
        </w:tc>
      </w:tr>
      <w:tr w:rsidR="00716A69" w:rsidRPr="0073729F" w:rsidTr="00782FEA">
        <w:trPr>
          <w:jc w:val="center"/>
        </w:trPr>
        <w:tc>
          <w:tcPr>
            <w:tcW w:w="2691" w:type="dxa"/>
            <w:gridSpan w:val="3"/>
            <w:shd w:val="clear" w:color="auto" w:fill="B6DDE8"/>
          </w:tcPr>
          <w:p w:rsidR="00716A69" w:rsidRPr="0073729F" w:rsidRDefault="00716A69" w:rsidP="00782FEA">
            <w:pPr>
              <w:pStyle w:val="NoSpacing"/>
              <w:spacing w:before="120" w:after="120"/>
              <w:jc w:val="left"/>
              <w:rPr>
                <w:rFonts w:ascii="Times New Roman" w:hAnsi="Times New Roman"/>
                <w:b/>
                <w:lang w:val="sr-Cyrl-CS"/>
              </w:rPr>
            </w:pPr>
            <w:r w:rsidRPr="0073729F">
              <w:rPr>
                <w:rFonts w:ascii="Times New Roman" w:hAnsi="Times New Roman"/>
                <w:b/>
              </w:rPr>
              <w:t>2.</w:t>
            </w:r>
            <w:r w:rsidRPr="0073729F">
              <w:rPr>
                <w:rFonts w:ascii="Times New Roman" w:hAnsi="Times New Roman"/>
                <w:b/>
                <w:lang w:val="sr-Cyrl-CS"/>
              </w:rPr>
              <w:t>2</w:t>
            </w:r>
            <w:r w:rsidRPr="0073729F">
              <w:rPr>
                <w:rFonts w:ascii="Times New Roman" w:hAnsi="Times New Roman"/>
                <w:b/>
              </w:rPr>
              <w:t xml:space="preserve">. </w:t>
            </w:r>
            <w:r w:rsidRPr="0073729F">
              <w:rPr>
                <w:rFonts w:ascii="Times New Roman" w:hAnsi="Times New Roman"/>
                <w:b/>
                <w:lang w:val="sr-Cyrl-CS"/>
              </w:rPr>
              <w:t>Жене и мушкарци равноправно одлучују у јавном и политичком животу</w:t>
            </w:r>
          </w:p>
          <w:p w:rsidR="00716A69" w:rsidRPr="0073729F" w:rsidRDefault="00716A69" w:rsidP="00782FEA">
            <w:pPr>
              <w:ind w:left="-108"/>
              <w:jc w:val="center"/>
              <w:rPr>
                <w:rFonts w:ascii="Times New Roman" w:hAnsi="Times New Roman"/>
                <w:b/>
                <w:lang w:val="sr-Cyrl-CS"/>
              </w:rPr>
            </w:pPr>
          </w:p>
        </w:tc>
        <w:tc>
          <w:tcPr>
            <w:tcW w:w="1914" w:type="dxa"/>
            <w:gridSpan w:val="2"/>
            <w:shd w:val="clear" w:color="auto" w:fill="B6DDE8"/>
          </w:tcPr>
          <w:p w:rsidR="00716A69" w:rsidRPr="0073729F" w:rsidRDefault="00716A69" w:rsidP="00782FEA">
            <w:pPr>
              <w:rPr>
                <w:rFonts w:ascii="Times New Roman" w:hAnsi="Times New Roman"/>
                <w:b/>
              </w:rPr>
            </w:pPr>
            <w:r w:rsidRPr="0073729F">
              <w:rPr>
                <w:rFonts w:ascii="Times New Roman" w:hAnsi="Times New Roman"/>
                <w:b/>
              </w:rPr>
              <w:t xml:space="preserve">Повећана заступљеност жена за 5% на свим нивоима </w:t>
            </w:r>
          </w:p>
        </w:tc>
        <w:tc>
          <w:tcPr>
            <w:tcW w:w="3693" w:type="dxa"/>
            <w:gridSpan w:val="6"/>
            <w:shd w:val="clear" w:color="auto" w:fill="B6DDE8"/>
          </w:tcPr>
          <w:p w:rsidR="00716A69" w:rsidRPr="0073729F" w:rsidRDefault="00716A69" w:rsidP="00782FEA">
            <w:pPr>
              <w:rPr>
                <w:rFonts w:ascii="Times New Roman" w:hAnsi="Times New Roman"/>
                <w:b/>
              </w:rPr>
            </w:pPr>
            <w:r w:rsidRPr="0073729F">
              <w:rPr>
                <w:rFonts w:ascii="Times New Roman" w:hAnsi="Times New Roman"/>
                <w:b/>
              </w:rPr>
              <w:t xml:space="preserve">Заступљеност жена на местима одлучивања </w:t>
            </w:r>
          </w:p>
        </w:tc>
        <w:tc>
          <w:tcPr>
            <w:tcW w:w="6788" w:type="dxa"/>
            <w:gridSpan w:val="17"/>
            <w:shd w:val="clear" w:color="auto" w:fill="B6DDE8"/>
          </w:tcPr>
          <w:p w:rsidR="00716A69" w:rsidRPr="0073729F" w:rsidRDefault="00716A69" w:rsidP="00782FEA">
            <w:pPr>
              <w:rPr>
                <w:rFonts w:ascii="Times New Roman" w:hAnsi="Times New Roman"/>
                <w:b/>
              </w:rPr>
            </w:pPr>
            <w:r w:rsidRPr="0073729F">
              <w:rPr>
                <w:rFonts w:ascii="Times New Roman" w:hAnsi="Times New Roman"/>
                <w:b/>
              </w:rPr>
              <w:t xml:space="preserve"> Жене и мушкарци равноправно учествују у доношењу одлука на свим нивоима јавне власти и у свим фазама израде</w:t>
            </w:r>
            <w:r w:rsidRPr="0073729F">
              <w:rPr>
                <w:rFonts w:ascii="Times New Roman" w:hAnsi="Times New Roman"/>
                <w:b/>
                <w:lang w:val="sr-Cyrl-CS"/>
              </w:rPr>
              <w:t xml:space="preserve"> </w:t>
            </w:r>
            <w:r w:rsidRPr="0073729F">
              <w:rPr>
                <w:rFonts w:ascii="Times New Roman" w:hAnsi="Times New Roman"/>
                <w:b/>
              </w:rPr>
              <w:t>и усваја</w:t>
            </w:r>
            <w:r w:rsidRPr="0073729F">
              <w:rPr>
                <w:rFonts w:ascii="Times New Roman" w:hAnsi="Times New Roman"/>
                <w:b/>
                <w:lang w:val="sr-Cyrl-CS"/>
              </w:rPr>
              <w:t>њ</w:t>
            </w:r>
            <w:r w:rsidRPr="0073729F">
              <w:rPr>
                <w:rFonts w:ascii="Times New Roman" w:hAnsi="Times New Roman"/>
                <w:b/>
              </w:rPr>
              <w:t xml:space="preserve">а одлука </w:t>
            </w:r>
          </w:p>
        </w:tc>
      </w:tr>
      <w:tr w:rsidR="00716A69" w:rsidRPr="0073729F" w:rsidTr="00782FEA">
        <w:trPr>
          <w:trHeight w:val="98"/>
          <w:jc w:val="center"/>
        </w:trPr>
        <w:tc>
          <w:tcPr>
            <w:tcW w:w="2691" w:type="dxa"/>
            <w:gridSpan w:val="3"/>
          </w:tcPr>
          <w:p w:rsidR="00716A69" w:rsidRPr="0073729F" w:rsidRDefault="00716A69" w:rsidP="00782FEA">
            <w:pPr>
              <w:rPr>
                <w:rFonts w:ascii="Times New Roman" w:hAnsi="Times New Roman"/>
                <w:b/>
              </w:rPr>
            </w:pPr>
            <w:r w:rsidRPr="0073729F">
              <w:rPr>
                <w:rFonts w:ascii="Times New Roman" w:hAnsi="Times New Roman"/>
                <w:b/>
              </w:rPr>
              <w:t xml:space="preserve">Мере </w:t>
            </w:r>
          </w:p>
        </w:tc>
        <w:tc>
          <w:tcPr>
            <w:tcW w:w="1914" w:type="dxa"/>
            <w:gridSpan w:val="2"/>
          </w:tcPr>
          <w:p w:rsidR="00716A69" w:rsidRPr="0073729F" w:rsidRDefault="00716A69" w:rsidP="00782FEA">
            <w:pPr>
              <w:rPr>
                <w:rFonts w:ascii="Times New Roman" w:hAnsi="Times New Roman"/>
                <w:b/>
              </w:rPr>
            </w:pPr>
            <w:r w:rsidRPr="0073729F">
              <w:rPr>
                <w:rFonts w:ascii="Times New Roman" w:hAnsi="Times New Roman"/>
                <w:b/>
              </w:rPr>
              <w:t>Показатељи исхода</w:t>
            </w:r>
          </w:p>
        </w:tc>
        <w:tc>
          <w:tcPr>
            <w:tcW w:w="2244" w:type="dxa"/>
            <w:gridSpan w:val="4"/>
          </w:tcPr>
          <w:p w:rsidR="00716A69" w:rsidRPr="0073729F" w:rsidRDefault="00716A69" w:rsidP="00782FEA">
            <w:pPr>
              <w:rPr>
                <w:rFonts w:ascii="Times New Roman" w:hAnsi="Times New Roman"/>
                <w:b/>
              </w:rPr>
            </w:pPr>
            <w:r w:rsidRPr="0073729F">
              <w:rPr>
                <w:rFonts w:ascii="Times New Roman" w:hAnsi="Times New Roman"/>
                <w:b/>
              </w:rPr>
              <w:t xml:space="preserve">Активности </w:t>
            </w:r>
          </w:p>
        </w:tc>
        <w:tc>
          <w:tcPr>
            <w:tcW w:w="2682" w:type="dxa"/>
            <w:gridSpan w:val="3"/>
          </w:tcPr>
          <w:p w:rsidR="00716A69" w:rsidRPr="0073729F" w:rsidRDefault="00716A69" w:rsidP="00782FEA">
            <w:pPr>
              <w:rPr>
                <w:rFonts w:ascii="Times New Roman" w:hAnsi="Times New Roman"/>
                <w:b/>
              </w:rPr>
            </w:pPr>
            <w:r w:rsidRPr="0073729F">
              <w:rPr>
                <w:rFonts w:ascii="Times New Roman" w:hAnsi="Times New Roman"/>
                <w:b/>
              </w:rPr>
              <w:t xml:space="preserve">Показатељи спроведене активности </w:t>
            </w:r>
          </w:p>
        </w:tc>
        <w:tc>
          <w:tcPr>
            <w:tcW w:w="1440" w:type="dxa"/>
            <w:gridSpan w:val="4"/>
          </w:tcPr>
          <w:p w:rsidR="00716A69" w:rsidRPr="0073729F" w:rsidRDefault="00716A69" w:rsidP="00782FEA">
            <w:pPr>
              <w:rPr>
                <w:rFonts w:ascii="Times New Roman" w:hAnsi="Times New Roman"/>
                <w:b/>
              </w:rPr>
            </w:pPr>
            <w:r w:rsidRPr="0073729F">
              <w:rPr>
                <w:rFonts w:ascii="Times New Roman" w:hAnsi="Times New Roman"/>
                <w:b/>
              </w:rPr>
              <w:t>Носиоци</w:t>
            </w:r>
          </w:p>
        </w:tc>
        <w:tc>
          <w:tcPr>
            <w:tcW w:w="1766" w:type="dxa"/>
            <w:gridSpan w:val="3"/>
          </w:tcPr>
          <w:p w:rsidR="00716A69" w:rsidRPr="0073729F" w:rsidRDefault="00716A69" w:rsidP="00782FEA">
            <w:pPr>
              <w:rPr>
                <w:rFonts w:ascii="Times New Roman" w:hAnsi="Times New Roman"/>
                <w:b/>
              </w:rPr>
            </w:pPr>
            <w:r w:rsidRPr="0073729F">
              <w:rPr>
                <w:rFonts w:ascii="Times New Roman" w:hAnsi="Times New Roman"/>
                <w:b/>
              </w:rPr>
              <w:t xml:space="preserve">Партнери </w:t>
            </w:r>
          </w:p>
        </w:tc>
        <w:tc>
          <w:tcPr>
            <w:tcW w:w="1260" w:type="dxa"/>
            <w:gridSpan w:val="4"/>
          </w:tcPr>
          <w:p w:rsidR="00716A69" w:rsidRPr="0073729F" w:rsidRDefault="00716A69" w:rsidP="00782FEA">
            <w:pPr>
              <w:rPr>
                <w:rFonts w:ascii="Times New Roman" w:hAnsi="Times New Roman"/>
                <w:b/>
              </w:rPr>
            </w:pPr>
            <w:r w:rsidRPr="0073729F">
              <w:rPr>
                <w:rFonts w:ascii="Times New Roman" w:hAnsi="Times New Roman"/>
                <w:b/>
              </w:rPr>
              <w:t xml:space="preserve">Потребна средства </w:t>
            </w:r>
          </w:p>
        </w:tc>
        <w:tc>
          <w:tcPr>
            <w:tcW w:w="1089" w:type="dxa"/>
            <w:gridSpan w:val="5"/>
          </w:tcPr>
          <w:p w:rsidR="00716A69" w:rsidRPr="0073729F" w:rsidRDefault="00716A69" w:rsidP="00782FEA">
            <w:pPr>
              <w:rPr>
                <w:rFonts w:ascii="Times New Roman" w:hAnsi="Times New Roman"/>
                <w:b/>
              </w:rPr>
            </w:pPr>
            <w:r w:rsidRPr="0073729F">
              <w:rPr>
                <w:rFonts w:ascii="Times New Roman" w:hAnsi="Times New Roman"/>
                <w:b/>
              </w:rPr>
              <w:t xml:space="preserve">Рок </w:t>
            </w:r>
          </w:p>
        </w:tc>
      </w:tr>
      <w:tr w:rsidR="00716A69" w:rsidRPr="0073729F" w:rsidTr="00782FEA">
        <w:trPr>
          <w:jc w:val="center"/>
        </w:trPr>
        <w:tc>
          <w:tcPr>
            <w:tcW w:w="2691" w:type="dxa"/>
            <w:gridSpan w:val="3"/>
          </w:tcPr>
          <w:p w:rsidR="00716A69" w:rsidRPr="0073729F" w:rsidRDefault="00716A69" w:rsidP="00782FEA">
            <w:pPr>
              <w:rPr>
                <w:rFonts w:ascii="Times New Roman" w:hAnsi="Times New Roman"/>
              </w:rPr>
            </w:pPr>
            <w:r w:rsidRPr="0073729F">
              <w:rPr>
                <w:rFonts w:ascii="Times New Roman" w:hAnsi="Times New Roman"/>
              </w:rPr>
              <w:t>2.2</w:t>
            </w:r>
            <w:r w:rsidR="00080E9A">
              <w:rPr>
                <w:rFonts w:ascii="Times New Roman" w:hAnsi="Times New Roman"/>
              </w:rPr>
              <w:t>.1</w:t>
            </w:r>
            <w:r w:rsidRPr="0073729F">
              <w:rPr>
                <w:rFonts w:ascii="Times New Roman" w:hAnsi="Times New Roman"/>
              </w:rPr>
              <w:t xml:space="preserve">. Обезбедити равноправно учешће жена у одлучивању у представничким телима </w:t>
            </w:r>
            <w:r w:rsidRPr="0073729F">
              <w:rPr>
                <w:rFonts w:ascii="Times New Roman" w:hAnsi="Times New Roman"/>
              </w:rPr>
              <w:lastRenderedPageBreak/>
              <w:t xml:space="preserve">на свим нивоима </w:t>
            </w:r>
          </w:p>
        </w:tc>
        <w:tc>
          <w:tcPr>
            <w:tcW w:w="1914" w:type="dxa"/>
            <w:gridSpan w:val="2"/>
          </w:tcPr>
          <w:p w:rsidR="00716A69" w:rsidRPr="0073729F" w:rsidRDefault="00716A69" w:rsidP="00782FEA">
            <w:pPr>
              <w:rPr>
                <w:rFonts w:ascii="Times New Roman" w:hAnsi="Times New Roman"/>
              </w:rPr>
            </w:pPr>
            <w:r w:rsidRPr="0073729F">
              <w:rPr>
                <w:rFonts w:ascii="Times New Roman" w:hAnsi="Times New Roman"/>
              </w:rPr>
              <w:lastRenderedPageBreak/>
              <w:t>Бр</w:t>
            </w:r>
            <w:r>
              <w:rPr>
                <w:rFonts w:ascii="Times New Roman" w:hAnsi="Times New Roman"/>
              </w:rPr>
              <w:t>ој жена у представничким телима и</w:t>
            </w:r>
            <w:r w:rsidRPr="0073729F">
              <w:rPr>
                <w:rFonts w:ascii="Times New Roman" w:hAnsi="Times New Roman"/>
              </w:rPr>
              <w:t xml:space="preserve"> </w:t>
            </w:r>
            <w:r>
              <w:rPr>
                <w:rFonts w:ascii="Times New Roman" w:hAnsi="Times New Roman"/>
              </w:rPr>
              <w:t xml:space="preserve">њиховим </w:t>
            </w:r>
            <w:r w:rsidRPr="0073729F">
              <w:rPr>
                <w:rFonts w:ascii="Times New Roman" w:hAnsi="Times New Roman"/>
              </w:rPr>
              <w:t xml:space="preserve">радним и саветодавним </w:t>
            </w:r>
            <w:r w:rsidRPr="0073729F">
              <w:rPr>
                <w:rFonts w:ascii="Times New Roman" w:hAnsi="Times New Roman"/>
              </w:rPr>
              <w:lastRenderedPageBreak/>
              <w:t xml:space="preserve">телима на свим нивоима; </w:t>
            </w:r>
          </w:p>
          <w:p w:rsidR="00716A69" w:rsidRPr="0073729F" w:rsidRDefault="00716A69" w:rsidP="00782FEA">
            <w:pPr>
              <w:rPr>
                <w:rFonts w:ascii="Times New Roman" w:hAnsi="Times New Roman"/>
              </w:rPr>
            </w:pPr>
            <w:r w:rsidRPr="0073729F">
              <w:rPr>
                <w:rFonts w:ascii="Times New Roman" w:hAnsi="Times New Roman"/>
              </w:rPr>
              <w:t xml:space="preserve">Број поднетих и усвојених амандмана на прописе и политике у кључним областима </w:t>
            </w:r>
          </w:p>
        </w:tc>
        <w:tc>
          <w:tcPr>
            <w:tcW w:w="2244" w:type="dxa"/>
            <w:gridSpan w:val="4"/>
          </w:tcPr>
          <w:p w:rsidR="00716A69" w:rsidRPr="006F127D" w:rsidRDefault="00716A69" w:rsidP="00782FEA">
            <w:pPr>
              <w:rPr>
                <w:rFonts w:ascii="Times New Roman" w:hAnsi="Times New Roman"/>
              </w:rPr>
            </w:pPr>
            <w:r w:rsidRPr="0073729F">
              <w:rPr>
                <w:rFonts w:ascii="Times New Roman" w:hAnsi="Times New Roman"/>
              </w:rPr>
              <w:lastRenderedPageBreak/>
              <w:t xml:space="preserve">Координација послова државне управе у вези са унапређењем законодавног оквира </w:t>
            </w:r>
            <w:r w:rsidRPr="0073729F">
              <w:rPr>
                <w:rFonts w:ascii="Times New Roman" w:hAnsi="Times New Roman"/>
              </w:rPr>
              <w:lastRenderedPageBreak/>
              <w:t xml:space="preserve">ради обезбеђења учешћа најмање 30% мање заступљеног пола у свим радним и саветодавним телима и делегацијама </w:t>
            </w:r>
            <w:r>
              <w:rPr>
                <w:rFonts w:ascii="Times New Roman" w:hAnsi="Times New Roman"/>
              </w:rPr>
              <w:t>представничких тела</w:t>
            </w:r>
          </w:p>
        </w:tc>
        <w:tc>
          <w:tcPr>
            <w:tcW w:w="2682" w:type="dxa"/>
            <w:gridSpan w:val="3"/>
          </w:tcPr>
          <w:p w:rsidR="00716A69" w:rsidRPr="0073729F" w:rsidRDefault="00716A69" w:rsidP="00782FEA">
            <w:pPr>
              <w:rPr>
                <w:rFonts w:ascii="Times New Roman" w:hAnsi="Times New Roman"/>
              </w:rPr>
            </w:pPr>
            <w:r w:rsidRPr="0073729F">
              <w:rPr>
                <w:rFonts w:ascii="Times New Roman" w:hAnsi="Times New Roman"/>
              </w:rPr>
              <w:lastRenderedPageBreak/>
              <w:t xml:space="preserve">Измењени акти </w:t>
            </w:r>
          </w:p>
        </w:tc>
        <w:tc>
          <w:tcPr>
            <w:tcW w:w="1440" w:type="dxa"/>
            <w:gridSpan w:val="4"/>
          </w:tcPr>
          <w:p w:rsidR="00716A69" w:rsidRPr="0073729F" w:rsidRDefault="00231EE3" w:rsidP="00782FEA">
            <w:pPr>
              <w:rPr>
                <w:rFonts w:ascii="Times New Roman" w:hAnsi="Times New Roman"/>
              </w:rPr>
            </w:pPr>
            <w:r>
              <w:rPr>
                <w:rFonts w:ascii="Times New Roman" w:hAnsi="Times New Roman"/>
                <w:lang w:val="sr-Cyrl-CS"/>
              </w:rPr>
              <w:t>Т</w:t>
            </w:r>
            <w:r w:rsidR="00716A69" w:rsidRPr="0073729F">
              <w:rPr>
                <w:rFonts w:ascii="Times New Roman" w:hAnsi="Times New Roman"/>
              </w:rPr>
              <w:t>ело за родну равноправност</w:t>
            </w:r>
          </w:p>
        </w:tc>
        <w:tc>
          <w:tcPr>
            <w:tcW w:w="1766" w:type="dxa"/>
            <w:gridSpan w:val="3"/>
          </w:tcPr>
          <w:p w:rsidR="00716A69" w:rsidRPr="00C175FA" w:rsidRDefault="00716A69" w:rsidP="00782FEA">
            <w:pPr>
              <w:rPr>
                <w:rFonts w:ascii="Times New Roman" w:hAnsi="Times New Roman"/>
              </w:rPr>
            </w:pPr>
            <w:r w:rsidRPr="00C175FA">
              <w:rPr>
                <w:rFonts w:ascii="Times New Roman" w:hAnsi="Times New Roman"/>
              </w:rPr>
              <w:t>Народна скупштина</w:t>
            </w:r>
            <w:r>
              <w:rPr>
                <w:rFonts w:ascii="Times New Roman" w:hAnsi="Times New Roman"/>
                <w:lang w:val="sr-Cyrl-CS"/>
              </w:rPr>
              <w:t xml:space="preserve"> Републике Србије</w:t>
            </w:r>
            <w:r w:rsidRPr="00C175FA">
              <w:rPr>
                <w:rFonts w:ascii="Times New Roman" w:hAnsi="Times New Roman"/>
              </w:rPr>
              <w:t>;</w:t>
            </w:r>
          </w:p>
          <w:p w:rsidR="00716A69" w:rsidRPr="00C175FA" w:rsidRDefault="00716A69" w:rsidP="00782FEA">
            <w:pPr>
              <w:rPr>
                <w:rFonts w:ascii="Times New Roman" w:hAnsi="Times New Roman"/>
              </w:rPr>
            </w:pPr>
            <w:r w:rsidRPr="00C175FA">
              <w:rPr>
                <w:rFonts w:ascii="Times New Roman" w:hAnsi="Times New Roman"/>
              </w:rPr>
              <w:lastRenderedPageBreak/>
              <w:t xml:space="preserve">скупштина аутономне покрајине;  </w:t>
            </w:r>
          </w:p>
          <w:p w:rsidR="00716A69" w:rsidRPr="005560E7" w:rsidRDefault="00716A69" w:rsidP="00782FEA">
            <w:pPr>
              <w:rPr>
                <w:rFonts w:ascii="Times New Roman" w:hAnsi="Times New Roman"/>
                <w:color w:val="FF0000"/>
              </w:rPr>
            </w:pPr>
            <w:r w:rsidRPr="00C175FA">
              <w:rPr>
                <w:rFonts w:ascii="Times New Roman" w:hAnsi="Times New Roman"/>
              </w:rPr>
              <w:t>скупштине јединица локалне самоуправе</w:t>
            </w:r>
            <w:r w:rsidRPr="005560E7">
              <w:rPr>
                <w:rFonts w:ascii="Times New Roman" w:hAnsi="Times New Roman"/>
                <w:color w:val="FF0000"/>
              </w:rPr>
              <w:t xml:space="preserve"> </w:t>
            </w:r>
          </w:p>
        </w:tc>
        <w:tc>
          <w:tcPr>
            <w:tcW w:w="1260" w:type="dxa"/>
            <w:gridSpan w:val="4"/>
          </w:tcPr>
          <w:p w:rsidR="00716A69" w:rsidRPr="0073729F" w:rsidRDefault="00716A69" w:rsidP="00782FEA">
            <w:pPr>
              <w:rPr>
                <w:rFonts w:ascii="Times New Roman" w:hAnsi="Times New Roman"/>
              </w:rPr>
            </w:pPr>
            <w:r w:rsidRPr="0073729F">
              <w:rPr>
                <w:rFonts w:ascii="Times New Roman" w:hAnsi="Times New Roman"/>
              </w:rPr>
              <w:lastRenderedPageBreak/>
              <w:t>Нису потребна додатна средства</w:t>
            </w:r>
          </w:p>
        </w:tc>
        <w:tc>
          <w:tcPr>
            <w:tcW w:w="1089" w:type="dxa"/>
            <w:gridSpan w:val="5"/>
          </w:tcPr>
          <w:p w:rsidR="00716A69" w:rsidRPr="0073729F" w:rsidRDefault="006417B6" w:rsidP="00782FEA">
            <w:pPr>
              <w:rPr>
                <w:rFonts w:ascii="Times New Roman" w:hAnsi="Times New Roman"/>
              </w:rPr>
            </w:pPr>
            <w:r>
              <w:rPr>
                <w:rFonts w:ascii="Times New Roman" w:hAnsi="Times New Roman"/>
              </w:rPr>
              <w:t>март 2023</w:t>
            </w:r>
            <w:r w:rsidR="00716A69" w:rsidRPr="0073729F">
              <w:rPr>
                <w:rFonts w:ascii="Times New Roman" w:hAnsi="Times New Roman"/>
                <w:lang w:val="sr-Cyrl-CS"/>
              </w:rPr>
              <w:t>.</w:t>
            </w:r>
            <w:r w:rsidR="00716A69" w:rsidRPr="0073729F">
              <w:rPr>
                <w:rFonts w:ascii="Times New Roman" w:hAnsi="Times New Roman"/>
              </w:rPr>
              <w:t xml:space="preserve"> </w:t>
            </w:r>
          </w:p>
        </w:tc>
      </w:tr>
      <w:tr w:rsidR="00716A69" w:rsidRPr="0073729F" w:rsidTr="00782FEA">
        <w:trPr>
          <w:jc w:val="center"/>
        </w:trPr>
        <w:tc>
          <w:tcPr>
            <w:tcW w:w="2691" w:type="dxa"/>
            <w:gridSpan w:val="3"/>
          </w:tcPr>
          <w:p w:rsidR="00716A69" w:rsidRPr="0073729F" w:rsidRDefault="00080E9A" w:rsidP="00782FEA">
            <w:pPr>
              <w:rPr>
                <w:rFonts w:ascii="Times New Roman" w:hAnsi="Times New Roman"/>
                <w:lang w:val="sr-Cyrl-CS"/>
              </w:rPr>
            </w:pPr>
            <w:r>
              <w:rPr>
                <w:rFonts w:ascii="Times New Roman" w:hAnsi="Times New Roman"/>
              </w:rPr>
              <w:lastRenderedPageBreak/>
              <w:t>2.2.2</w:t>
            </w:r>
            <w:r w:rsidR="00716A69" w:rsidRPr="0073729F">
              <w:rPr>
                <w:rFonts w:ascii="Times New Roman" w:hAnsi="Times New Roman"/>
              </w:rPr>
              <w:t>.Обезбедити учешће жена</w:t>
            </w:r>
            <w:r w:rsidR="00716A69">
              <w:rPr>
                <w:rFonts w:ascii="Times New Roman" w:hAnsi="Times New Roman"/>
                <w:lang w:val="sr-Cyrl-CS"/>
              </w:rPr>
              <w:t>,  укључујући и припаднице</w:t>
            </w:r>
            <w:r w:rsidR="00716A69" w:rsidRPr="0073729F">
              <w:rPr>
                <w:rFonts w:ascii="Times New Roman" w:hAnsi="Times New Roman"/>
                <w:lang w:val="sr-Cyrl-CS"/>
              </w:rPr>
              <w:t xml:space="preserve"> рањивих група </w:t>
            </w:r>
            <w:r w:rsidR="00716A69">
              <w:rPr>
                <w:rFonts w:ascii="Times New Roman" w:hAnsi="Times New Roman"/>
                <w:lang w:val="sr-Cyrl-CS"/>
              </w:rPr>
              <w:t>и/</w:t>
            </w:r>
            <w:r w:rsidR="00716A69" w:rsidRPr="0073729F">
              <w:rPr>
                <w:rFonts w:ascii="Times New Roman" w:hAnsi="Times New Roman"/>
                <w:lang w:val="sr-Cyrl-CS"/>
              </w:rPr>
              <w:t xml:space="preserve">или </w:t>
            </w:r>
            <w:r w:rsidR="00716A69">
              <w:rPr>
                <w:rFonts w:ascii="Times New Roman" w:hAnsi="Times New Roman"/>
                <w:lang w:val="sr-Cyrl-CS"/>
              </w:rPr>
              <w:t xml:space="preserve">њихових </w:t>
            </w:r>
            <w:r w:rsidR="00716A69" w:rsidRPr="0073729F">
              <w:rPr>
                <w:rFonts w:ascii="Times New Roman" w:hAnsi="Times New Roman"/>
                <w:lang w:val="sr-Cyrl-CS"/>
              </w:rPr>
              <w:t>представничких удружења,</w:t>
            </w:r>
            <w:r w:rsidR="00716A69" w:rsidRPr="0073729F">
              <w:rPr>
                <w:rFonts w:ascii="Times New Roman" w:hAnsi="Times New Roman"/>
              </w:rPr>
              <w:t xml:space="preserve"> у </w:t>
            </w:r>
            <w:r w:rsidR="00716A69" w:rsidRPr="0073729F">
              <w:rPr>
                <w:rFonts w:ascii="Times New Roman" w:hAnsi="Times New Roman"/>
                <w:lang w:val="sr-Cyrl-CS"/>
              </w:rPr>
              <w:t xml:space="preserve">процесима креирања, примене и надзирања политика на свим нивоима и у свим областима </w:t>
            </w:r>
          </w:p>
        </w:tc>
        <w:tc>
          <w:tcPr>
            <w:tcW w:w="1914" w:type="dxa"/>
            <w:gridSpan w:val="2"/>
          </w:tcPr>
          <w:p w:rsidR="00716A69" w:rsidRPr="0073729F" w:rsidRDefault="00716A69" w:rsidP="00782FEA">
            <w:pPr>
              <w:rPr>
                <w:rFonts w:ascii="Times New Roman" w:hAnsi="Times New Roman"/>
              </w:rPr>
            </w:pPr>
            <w:r w:rsidRPr="0073729F">
              <w:rPr>
                <w:rFonts w:ascii="Times New Roman" w:hAnsi="Times New Roman"/>
              </w:rPr>
              <w:t>Број жена и удружења која се баве питањима заштите жена у</w:t>
            </w:r>
            <w:r w:rsidRPr="0073729F">
              <w:rPr>
                <w:rFonts w:ascii="Times New Roman" w:hAnsi="Times New Roman"/>
                <w:lang w:val="sr-Cyrl-CS"/>
              </w:rPr>
              <w:t xml:space="preserve">кључених </w:t>
            </w:r>
            <w:r w:rsidRPr="0073729F">
              <w:rPr>
                <w:rFonts w:ascii="Times New Roman" w:hAnsi="Times New Roman"/>
              </w:rPr>
              <w:t xml:space="preserve">у </w:t>
            </w:r>
            <w:r w:rsidRPr="0073729F">
              <w:rPr>
                <w:rFonts w:ascii="Times New Roman" w:hAnsi="Times New Roman"/>
                <w:lang w:val="sr-Cyrl-CS"/>
              </w:rPr>
              <w:t xml:space="preserve">процесе креирања, примене и надзирања </w:t>
            </w:r>
            <w:r w:rsidRPr="0073729F">
              <w:rPr>
                <w:rFonts w:ascii="Times New Roman" w:hAnsi="Times New Roman"/>
              </w:rPr>
              <w:t xml:space="preserve">прописа и политика у кључним областима </w:t>
            </w:r>
          </w:p>
        </w:tc>
        <w:tc>
          <w:tcPr>
            <w:tcW w:w="2244" w:type="dxa"/>
            <w:gridSpan w:val="4"/>
          </w:tcPr>
          <w:p w:rsidR="00716A69" w:rsidRPr="0073729F" w:rsidRDefault="00716A69" w:rsidP="00782FEA">
            <w:pPr>
              <w:rPr>
                <w:rFonts w:ascii="Times New Roman" w:hAnsi="Times New Roman"/>
                <w:lang w:val="sr-Cyrl-CS"/>
              </w:rPr>
            </w:pPr>
            <w:r w:rsidRPr="0073729F">
              <w:rPr>
                <w:rFonts w:ascii="Times New Roman" w:hAnsi="Times New Roman"/>
              </w:rPr>
              <w:t xml:space="preserve">Иницијатива за обезбеђивање  учешћа најмање 30% </w:t>
            </w:r>
            <w:r>
              <w:rPr>
                <w:rFonts w:ascii="Times New Roman" w:hAnsi="Times New Roman"/>
              </w:rPr>
              <w:t>жена у свим саветодавним,</w:t>
            </w:r>
            <w:r w:rsidRPr="0073729F">
              <w:rPr>
                <w:rFonts w:ascii="Times New Roman" w:hAnsi="Times New Roman"/>
              </w:rPr>
              <w:t xml:space="preserve"> стручним и радним телима у процесу израде јавн</w:t>
            </w:r>
            <w:r>
              <w:rPr>
                <w:rFonts w:ascii="Times New Roman" w:hAnsi="Times New Roman"/>
              </w:rPr>
              <w:t>их политика, посебно у области</w:t>
            </w:r>
            <w:r w:rsidRPr="0073729F">
              <w:rPr>
                <w:rFonts w:ascii="Times New Roman" w:hAnsi="Times New Roman"/>
              </w:rPr>
              <w:t>: здравља, економског развоја, образовања и науке, пољопривреде и руралног развоја, буџета, безбедности, приступа правди, социјалне политике, културе, омладине и спорта</w:t>
            </w:r>
          </w:p>
        </w:tc>
        <w:tc>
          <w:tcPr>
            <w:tcW w:w="2682" w:type="dxa"/>
            <w:gridSpan w:val="3"/>
          </w:tcPr>
          <w:p w:rsidR="00716A69" w:rsidRPr="00A5068F" w:rsidRDefault="00716A69" w:rsidP="00782FEA">
            <w:pPr>
              <w:rPr>
                <w:rFonts w:ascii="Times New Roman" w:hAnsi="Times New Roman"/>
              </w:rPr>
            </w:pPr>
            <w:r>
              <w:rPr>
                <w:rFonts w:ascii="Times New Roman" w:hAnsi="Times New Roman"/>
              </w:rPr>
              <w:t xml:space="preserve">30% </w:t>
            </w:r>
            <w:r w:rsidRPr="0073729F">
              <w:rPr>
                <w:rFonts w:ascii="Times New Roman" w:hAnsi="Times New Roman"/>
              </w:rPr>
              <w:t>жена у саветодавним</w:t>
            </w:r>
            <w:r w:rsidR="00A5068F">
              <w:rPr>
                <w:rFonts w:ascii="Times New Roman" w:hAnsi="Times New Roman"/>
              </w:rPr>
              <w:t xml:space="preserve">, стручним </w:t>
            </w:r>
            <w:r>
              <w:rPr>
                <w:rFonts w:ascii="Times New Roman" w:hAnsi="Times New Roman"/>
              </w:rPr>
              <w:t xml:space="preserve">радним </w:t>
            </w:r>
            <w:r w:rsidRPr="0073729F">
              <w:rPr>
                <w:rFonts w:ascii="Times New Roman" w:hAnsi="Times New Roman"/>
              </w:rPr>
              <w:t xml:space="preserve"> телима </w:t>
            </w:r>
            <w:r w:rsidR="00A5068F">
              <w:rPr>
                <w:rFonts w:ascii="Times New Roman" w:hAnsi="Times New Roman"/>
              </w:rPr>
              <w:t xml:space="preserve"> и  Саветима месних заједница</w:t>
            </w:r>
          </w:p>
        </w:tc>
        <w:tc>
          <w:tcPr>
            <w:tcW w:w="1440" w:type="dxa"/>
            <w:gridSpan w:val="4"/>
          </w:tcPr>
          <w:p w:rsidR="00716A69" w:rsidRPr="0073729F" w:rsidRDefault="000821B2" w:rsidP="00782FEA">
            <w:pPr>
              <w:rPr>
                <w:rFonts w:ascii="Times New Roman" w:hAnsi="Times New Roman"/>
              </w:rPr>
            </w:pPr>
            <w:r>
              <w:rPr>
                <w:rFonts w:ascii="Times New Roman" w:hAnsi="Times New Roman"/>
                <w:lang w:val="sr-Cyrl-CS"/>
              </w:rPr>
              <w:t>Т</w:t>
            </w:r>
            <w:r w:rsidR="00716A69" w:rsidRPr="0073729F">
              <w:rPr>
                <w:rFonts w:ascii="Times New Roman" w:hAnsi="Times New Roman"/>
              </w:rPr>
              <w:t>ело за родну равноправност</w:t>
            </w:r>
          </w:p>
        </w:tc>
        <w:tc>
          <w:tcPr>
            <w:tcW w:w="1766" w:type="dxa"/>
            <w:gridSpan w:val="3"/>
          </w:tcPr>
          <w:p w:rsidR="00716A69" w:rsidRPr="0073729F" w:rsidRDefault="00716A69" w:rsidP="00782FEA">
            <w:pPr>
              <w:rPr>
                <w:rFonts w:ascii="Times New Roman" w:hAnsi="Times New Roman"/>
              </w:rPr>
            </w:pPr>
            <w:r w:rsidRPr="0073729F">
              <w:rPr>
                <w:rFonts w:ascii="Times New Roman" w:hAnsi="Times New Roman"/>
              </w:rPr>
              <w:t xml:space="preserve">Јединице локалне самоуправе </w:t>
            </w:r>
          </w:p>
        </w:tc>
        <w:tc>
          <w:tcPr>
            <w:tcW w:w="1260" w:type="dxa"/>
            <w:gridSpan w:val="4"/>
          </w:tcPr>
          <w:p w:rsidR="00716A69" w:rsidRPr="0073729F" w:rsidRDefault="00716A69" w:rsidP="00782FEA">
            <w:pPr>
              <w:rPr>
                <w:rFonts w:ascii="Times New Roman" w:hAnsi="Times New Roman"/>
              </w:rPr>
            </w:pPr>
            <w:r w:rsidRPr="0073729F">
              <w:rPr>
                <w:rFonts w:ascii="Times New Roman" w:hAnsi="Times New Roman"/>
              </w:rPr>
              <w:t>Нису потребна средства</w:t>
            </w:r>
          </w:p>
        </w:tc>
        <w:tc>
          <w:tcPr>
            <w:tcW w:w="1089" w:type="dxa"/>
            <w:gridSpan w:val="5"/>
          </w:tcPr>
          <w:p w:rsidR="00716A69" w:rsidRPr="0073729F" w:rsidRDefault="002E23FB" w:rsidP="00782FEA">
            <w:pPr>
              <w:rPr>
                <w:rFonts w:ascii="Times New Roman" w:hAnsi="Times New Roman"/>
              </w:rPr>
            </w:pPr>
            <w:r>
              <w:rPr>
                <w:rFonts w:ascii="Times New Roman" w:hAnsi="Times New Roman"/>
              </w:rPr>
              <w:t>март 2023</w:t>
            </w:r>
            <w:r w:rsidR="00716A69" w:rsidRPr="0073729F">
              <w:rPr>
                <w:rFonts w:ascii="Times New Roman" w:hAnsi="Times New Roman"/>
                <w:lang w:val="sr-Cyrl-CS"/>
              </w:rPr>
              <w:t>.</w:t>
            </w:r>
            <w:r w:rsidR="00716A69" w:rsidRPr="0073729F">
              <w:rPr>
                <w:rFonts w:ascii="Times New Roman" w:hAnsi="Times New Roman"/>
              </w:rPr>
              <w:t xml:space="preserve"> </w:t>
            </w:r>
          </w:p>
        </w:tc>
      </w:tr>
      <w:tr w:rsidR="00716A69" w:rsidRPr="0073729F" w:rsidTr="00782FEA">
        <w:trPr>
          <w:trHeight w:val="845"/>
          <w:jc w:val="center"/>
        </w:trPr>
        <w:tc>
          <w:tcPr>
            <w:tcW w:w="4605" w:type="dxa"/>
            <w:gridSpan w:val="5"/>
            <w:shd w:val="clear" w:color="auto" w:fill="B6DDE8"/>
          </w:tcPr>
          <w:p w:rsidR="00716A69" w:rsidRPr="0073729F" w:rsidRDefault="00716A69" w:rsidP="00782FEA">
            <w:pPr>
              <w:rPr>
                <w:rFonts w:ascii="Times New Roman" w:hAnsi="Times New Roman"/>
                <w:b/>
              </w:rPr>
            </w:pPr>
            <w:r w:rsidRPr="0073729F">
              <w:rPr>
                <w:rFonts w:ascii="Times New Roman" w:hAnsi="Times New Roman"/>
                <w:b/>
                <w:lang w:val="sr-Cyrl-CS"/>
              </w:rPr>
              <w:lastRenderedPageBreak/>
              <w:t>Посебан циљ</w:t>
            </w:r>
          </w:p>
        </w:tc>
        <w:tc>
          <w:tcPr>
            <w:tcW w:w="2244" w:type="dxa"/>
            <w:gridSpan w:val="4"/>
            <w:shd w:val="clear" w:color="auto" w:fill="B6DDE8"/>
          </w:tcPr>
          <w:p w:rsidR="00716A69" w:rsidRPr="0073729F" w:rsidRDefault="00D50F85" w:rsidP="00782FEA">
            <w:pPr>
              <w:rPr>
                <w:rFonts w:ascii="Times New Roman" w:hAnsi="Times New Roman"/>
                <w:b/>
              </w:rPr>
            </w:pPr>
            <w:r>
              <w:rPr>
                <w:rFonts w:ascii="Times New Roman" w:hAnsi="Times New Roman"/>
                <w:b/>
              </w:rPr>
              <w:t>Очекивани резултат 2022</w:t>
            </w:r>
            <w:r w:rsidR="00716A69" w:rsidRPr="0073729F">
              <w:rPr>
                <w:rFonts w:ascii="Times New Roman" w:hAnsi="Times New Roman"/>
                <w:b/>
              </w:rPr>
              <w:t xml:space="preserve">. </w:t>
            </w:r>
          </w:p>
        </w:tc>
        <w:tc>
          <w:tcPr>
            <w:tcW w:w="2682" w:type="dxa"/>
            <w:gridSpan w:val="3"/>
            <w:shd w:val="clear" w:color="auto" w:fill="B6DDE8"/>
          </w:tcPr>
          <w:p w:rsidR="00716A69" w:rsidRPr="0073729F" w:rsidRDefault="00D50F85" w:rsidP="00782FEA">
            <w:pPr>
              <w:rPr>
                <w:rFonts w:ascii="Times New Roman" w:hAnsi="Times New Roman"/>
                <w:b/>
              </w:rPr>
            </w:pPr>
            <w:r>
              <w:rPr>
                <w:rFonts w:ascii="Times New Roman" w:hAnsi="Times New Roman"/>
                <w:b/>
              </w:rPr>
              <w:t>Показатељ и извор потврде 2020</w:t>
            </w:r>
            <w:r w:rsidR="00716A69" w:rsidRPr="0073729F">
              <w:rPr>
                <w:rFonts w:ascii="Times New Roman" w:hAnsi="Times New Roman"/>
                <w:b/>
              </w:rPr>
              <w:t>.</w:t>
            </w:r>
          </w:p>
        </w:tc>
        <w:tc>
          <w:tcPr>
            <w:tcW w:w="5555" w:type="dxa"/>
            <w:gridSpan w:val="16"/>
            <w:shd w:val="clear" w:color="auto" w:fill="B6DDE8"/>
          </w:tcPr>
          <w:p w:rsidR="00716A69" w:rsidRPr="0073729F" w:rsidRDefault="00D50F85" w:rsidP="00782FEA">
            <w:pPr>
              <w:rPr>
                <w:rFonts w:ascii="Times New Roman" w:hAnsi="Times New Roman"/>
                <w:b/>
              </w:rPr>
            </w:pPr>
            <w:r>
              <w:rPr>
                <w:rFonts w:ascii="Times New Roman" w:hAnsi="Times New Roman"/>
                <w:b/>
              </w:rPr>
              <w:t>Исход 2022</w:t>
            </w:r>
            <w:r w:rsidR="00716A69" w:rsidRPr="0073729F">
              <w:rPr>
                <w:rFonts w:ascii="Times New Roman" w:hAnsi="Times New Roman"/>
                <w:b/>
              </w:rPr>
              <w:t xml:space="preserve">. </w:t>
            </w:r>
          </w:p>
        </w:tc>
      </w:tr>
      <w:tr w:rsidR="00716A69" w:rsidRPr="00C879EA" w:rsidTr="00782FEA">
        <w:trPr>
          <w:jc w:val="center"/>
        </w:trPr>
        <w:tc>
          <w:tcPr>
            <w:tcW w:w="4605" w:type="dxa"/>
            <w:gridSpan w:val="5"/>
            <w:shd w:val="clear" w:color="auto" w:fill="B6DDE8"/>
          </w:tcPr>
          <w:p w:rsidR="00716A69" w:rsidRPr="0073729F" w:rsidRDefault="00716A69" w:rsidP="00782FEA">
            <w:pPr>
              <w:rPr>
                <w:rFonts w:ascii="Times New Roman" w:hAnsi="Times New Roman"/>
              </w:rPr>
            </w:pPr>
          </w:p>
          <w:p w:rsidR="00716A69" w:rsidRPr="0073729F" w:rsidRDefault="007119D0" w:rsidP="00782FEA">
            <w:pPr>
              <w:rPr>
                <w:rFonts w:ascii="Times New Roman" w:hAnsi="Times New Roman"/>
                <w:b/>
                <w:lang w:val="sr-Cyrl-CS"/>
              </w:rPr>
            </w:pPr>
            <w:r>
              <w:rPr>
                <w:rFonts w:ascii="Times New Roman" w:hAnsi="Times New Roman"/>
                <w:b/>
              </w:rPr>
              <w:t>2.3</w:t>
            </w:r>
            <w:r w:rsidR="00716A69" w:rsidRPr="0073729F">
              <w:rPr>
                <w:rFonts w:ascii="Times New Roman" w:hAnsi="Times New Roman"/>
                <w:b/>
              </w:rPr>
              <w:t xml:space="preserve">. Жене и мушкарци у </w:t>
            </w:r>
            <w:r w:rsidR="00716A69" w:rsidRPr="0073729F">
              <w:rPr>
                <w:rFonts w:ascii="Times New Roman" w:hAnsi="Times New Roman"/>
                <w:b/>
                <w:lang w:val="sr-Cyrl-CS"/>
              </w:rPr>
              <w:t xml:space="preserve">руралним </w:t>
            </w:r>
            <w:r w:rsidR="00716A69" w:rsidRPr="0073729F">
              <w:rPr>
                <w:rFonts w:ascii="Times New Roman" w:hAnsi="Times New Roman"/>
                <w:b/>
              </w:rPr>
              <w:t>подручјима активно и равноправно доприносе развоју и имају равноправа</w:t>
            </w:r>
            <w:r w:rsidR="00716A69" w:rsidRPr="0073729F">
              <w:rPr>
                <w:rFonts w:ascii="Times New Roman" w:hAnsi="Times New Roman"/>
                <w:b/>
                <w:lang w:val="sr-Cyrl-CS"/>
              </w:rPr>
              <w:t>н приступ резултатима развоја</w:t>
            </w:r>
          </w:p>
          <w:p w:rsidR="00716A69" w:rsidRPr="0073729F" w:rsidRDefault="00716A69" w:rsidP="00782FEA">
            <w:pPr>
              <w:rPr>
                <w:rFonts w:ascii="Times New Roman" w:hAnsi="Times New Roman"/>
                <w:b/>
              </w:rPr>
            </w:pPr>
          </w:p>
        </w:tc>
        <w:tc>
          <w:tcPr>
            <w:tcW w:w="2244" w:type="dxa"/>
            <w:gridSpan w:val="4"/>
            <w:shd w:val="clear" w:color="auto" w:fill="B6DDE8"/>
          </w:tcPr>
          <w:p w:rsidR="00716A69" w:rsidRPr="0073729F" w:rsidRDefault="00716A69" w:rsidP="00782FEA">
            <w:pPr>
              <w:rPr>
                <w:rFonts w:ascii="Times New Roman" w:hAnsi="Times New Roman"/>
                <w:b/>
              </w:rPr>
            </w:pPr>
          </w:p>
        </w:tc>
        <w:tc>
          <w:tcPr>
            <w:tcW w:w="2682" w:type="dxa"/>
            <w:gridSpan w:val="3"/>
            <w:shd w:val="clear" w:color="auto" w:fill="B6DDE8"/>
          </w:tcPr>
          <w:p w:rsidR="00716A69" w:rsidRPr="0073729F" w:rsidRDefault="00716A69" w:rsidP="00782FEA">
            <w:pPr>
              <w:rPr>
                <w:rFonts w:ascii="Times New Roman" w:hAnsi="Times New Roman"/>
                <w:b/>
              </w:rPr>
            </w:pPr>
            <w:r w:rsidRPr="0073729F">
              <w:rPr>
                <w:rFonts w:ascii="Times New Roman" w:hAnsi="Times New Roman"/>
                <w:b/>
              </w:rPr>
              <w:t xml:space="preserve">Стопа формалне запослености жена на селу; </w:t>
            </w:r>
          </w:p>
          <w:p w:rsidR="00716A69" w:rsidRPr="0073729F" w:rsidRDefault="00716A69" w:rsidP="00782FEA">
            <w:pPr>
              <w:rPr>
                <w:rFonts w:ascii="Times New Roman" w:hAnsi="Times New Roman"/>
                <w:b/>
              </w:rPr>
            </w:pPr>
            <w:r w:rsidRPr="0073729F">
              <w:rPr>
                <w:rFonts w:ascii="Times New Roman" w:hAnsi="Times New Roman"/>
                <w:b/>
              </w:rPr>
              <w:t>Показатељи положаја жена у пољопривреди</w:t>
            </w:r>
            <w:r w:rsidR="00D50F85">
              <w:rPr>
                <w:rFonts w:ascii="Times New Roman" w:hAnsi="Times New Roman"/>
                <w:b/>
              </w:rPr>
              <w:t xml:space="preserve"> повећани за 7% у односу на 2018</w:t>
            </w:r>
            <w:r w:rsidRPr="0073729F">
              <w:rPr>
                <w:rFonts w:ascii="Times New Roman" w:hAnsi="Times New Roman"/>
                <w:b/>
              </w:rPr>
              <w:t xml:space="preserve">. </w:t>
            </w:r>
          </w:p>
        </w:tc>
        <w:tc>
          <w:tcPr>
            <w:tcW w:w="5555" w:type="dxa"/>
            <w:gridSpan w:val="16"/>
            <w:shd w:val="clear" w:color="auto" w:fill="B6DDE8"/>
          </w:tcPr>
          <w:p w:rsidR="00716A69" w:rsidRPr="00C879EA" w:rsidRDefault="00716A69" w:rsidP="00782FEA">
            <w:pPr>
              <w:rPr>
                <w:rFonts w:ascii="Times New Roman" w:hAnsi="Times New Roman"/>
                <w:b/>
              </w:rPr>
            </w:pPr>
            <w:r w:rsidRPr="0073729F">
              <w:rPr>
                <w:rFonts w:ascii="Times New Roman" w:hAnsi="Times New Roman"/>
                <w:b/>
              </w:rPr>
              <w:t>Унапређен положај жена на селу у погледу формалног статуса и   располагања ресурсима</w:t>
            </w:r>
          </w:p>
        </w:tc>
      </w:tr>
      <w:tr w:rsidR="00716A69" w:rsidRPr="0073729F" w:rsidTr="00782FEA">
        <w:trPr>
          <w:jc w:val="center"/>
        </w:trPr>
        <w:tc>
          <w:tcPr>
            <w:tcW w:w="2604" w:type="dxa"/>
          </w:tcPr>
          <w:p w:rsidR="00716A69" w:rsidRPr="0073729F" w:rsidRDefault="00716A69" w:rsidP="00782FEA">
            <w:pPr>
              <w:rPr>
                <w:rFonts w:ascii="Times New Roman" w:hAnsi="Times New Roman"/>
                <w:b/>
              </w:rPr>
            </w:pPr>
            <w:r w:rsidRPr="0073729F">
              <w:rPr>
                <w:rFonts w:ascii="Times New Roman" w:hAnsi="Times New Roman"/>
                <w:b/>
              </w:rPr>
              <w:t xml:space="preserve">Мере </w:t>
            </w:r>
          </w:p>
        </w:tc>
        <w:tc>
          <w:tcPr>
            <w:tcW w:w="2001" w:type="dxa"/>
            <w:gridSpan w:val="4"/>
          </w:tcPr>
          <w:p w:rsidR="00716A69" w:rsidRPr="0073729F" w:rsidRDefault="00716A69" w:rsidP="00782FEA">
            <w:pPr>
              <w:rPr>
                <w:rFonts w:ascii="Times New Roman" w:hAnsi="Times New Roman"/>
                <w:b/>
              </w:rPr>
            </w:pPr>
            <w:r w:rsidRPr="0073729F">
              <w:rPr>
                <w:rFonts w:ascii="Times New Roman" w:hAnsi="Times New Roman"/>
                <w:b/>
              </w:rPr>
              <w:t>Показатељи исхода</w:t>
            </w:r>
          </w:p>
        </w:tc>
        <w:tc>
          <w:tcPr>
            <w:tcW w:w="2244" w:type="dxa"/>
            <w:gridSpan w:val="4"/>
          </w:tcPr>
          <w:p w:rsidR="00716A69" w:rsidRPr="0073729F" w:rsidRDefault="00716A69" w:rsidP="00782FEA">
            <w:pPr>
              <w:rPr>
                <w:rFonts w:ascii="Times New Roman" w:hAnsi="Times New Roman"/>
                <w:b/>
              </w:rPr>
            </w:pPr>
            <w:r w:rsidRPr="0073729F">
              <w:rPr>
                <w:rFonts w:ascii="Times New Roman" w:hAnsi="Times New Roman"/>
                <w:b/>
              </w:rPr>
              <w:t xml:space="preserve">Активности </w:t>
            </w:r>
          </w:p>
        </w:tc>
        <w:tc>
          <w:tcPr>
            <w:tcW w:w="2682" w:type="dxa"/>
            <w:gridSpan w:val="3"/>
          </w:tcPr>
          <w:p w:rsidR="00716A69" w:rsidRPr="0073729F" w:rsidRDefault="00716A69" w:rsidP="00782FEA">
            <w:pPr>
              <w:rPr>
                <w:rFonts w:ascii="Times New Roman" w:hAnsi="Times New Roman"/>
                <w:b/>
              </w:rPr>
            </w:pPr>
            <w:r w:rsidRPr="0073729F">
              <w:rPr>
                <w:rFonts w:ascii="Times New Roman" w:hAnsi="Times New Roman"/>
                <w:b/>
              </w:rPr>
              <w:t xml:space="preserve">Показатељи спроведене активности </w:t>
            </w:r>
          </w:p>
        </w:tc>
        <w:tc>
          <w:tcPr>
            <w:tcW w:w="1440" w:type="dxa"/>
            <w:gridSpan w:val="4"/>
          </w:tcPr>
          <w:p w:rsidR="00716A69" w:rsidRPr="0073729F" w:rsidRDefault="00716A69" w:rsidP="00782FEA">
            <w:pPr>
              <w:rPr>
                <w:rFonts w:ascii="Times New Roman" w:hAnsi="Times New Roman"/>
                <w:b/>
              </w:rPr>
            </w:pPr>
            <w:r w:rsidRPr="0073729F">
              <w:rPr>
                <w:rFonts w:ascii="Times New Roman" w:hAnsi="Times New Roman"/>
                <w:b/>
              </w:rPr>
              <w:t>Носиоци</w:t>
            </w:r>
          </w:p>
        </w:tc>
        <w:tc>
          <w:tcPr>
            <w:tcW w:w="1856" w:type="dxa"/>
            <w:gridSpan w:val="4"/>
          </w:tcPr>
          <w:p w:rsidR="00716A69" w:rsidRPr="0073729F" w:rsidRDefault="00716A69" w:rsidP="00782FEA">
            <w:pPr>
              <w:rPr>
                <w:rFonts w:ascii="Times New Roman" w:hAnsi="Times New Roman"/>
                <w:b/>
              </w:rPr>
            </w:pPr>
            <w:r w:rsidRPr="0073729F">
              <w:rPr>
                <w:rFonts w:ascii="Times New Roman" w:hAnsi="Times New Roman"/>
                <w:b/>
              </w:rPr>
              <w:t xml:space="preserve">Партнери  </w:t>
            </w:r>
          </w:p>
        </w:tc>
        <w:tc>
          <w:tcPr>
            <w:tcW w:w="1170" w:type="dxa"/>
            <w:gridSpan w:val="3"/>
          </w:tcPr>
          <w:p w:rsidR="00716A69" w:rsidRPr="0073729F" w:rsidRDefault="00716A69" w:rsidP="00782FEA">
            <w:pPr>
              <w:rPr>
                <w:rFonts w:ascii="Times New Roman" w:hAnsi="Times New Roman"/>
                <w:b/>
              </w:rPr>
            </w:pPr>
            <w:r w:rsidRPr="0073729F">
              <w:rPr>
                <w:rFonts w:ascii="Times New Roman" w:hAnsi="Times New Roman"/>
                <w:b/>
              </w:rPr>
              <w:t xml:space="preserve">Потребна средства </w:t>
            </w:r>
          </w:p>
        </w:tc>
        <w:tc>
          <w:tcPr>
            <w:tcW w:w="1089" w:type="dxa"/>
            <w:gridSpan w:val="5"/>
          </w:tcPr>
          <w:p w:rsidR="00716A69" w:rsidRPr="0073729F" w:rsidRDefault="00716A69" w:rsidP="00782FEA">
            <w:pPr>
              <w:rPr>
                <w:rFonts w:ascii="Times New Roman" w:hAnsi="Times New Roman"/>
                <w:b/>
              </w:rPr>
            </w:pPr>
            <w:r w:rsidRPr="0073729F">
              <w:rPr>
                <w:rFonts w:ascii="Times New Roman" w:hAnsi="Times New Roman"/>
                <w:b/>
              </w:rPr>
              <w:t xml:space="preserve">Рок </w:t>
            </w:r>
          </w:p>
        </w:tc>
      </w:tr>
      <w:tr w:rsidR="00716A69" w:rsidRPr="0073729F" w:rsidTr="00782FEA">
        <w:trPr>
          <w:jc w:val="center"/>
        </w:trPr>
        <w:tc>
          <w:tcPr>
            <w:tcW w:w="2604" w:type="dxa"/>
            <w:vMerge w:val="restart"/>
          </w:tcPr>
          <w:p w:rsidR="00716A69" w:rsidRPr="0073729F" w:rsidRDefault="00716A69" w:rsidP="007119D0">
            <w:pPr>
              <w:rPr>
                <w:rFonts w:ascii="Times New Roman" w:hAnsi="Times New Roman"/>
              </w:rPr>
            </w:pPr>
            <w:r w:rsidRPr="0073729F">
              <w:rPr>
                <w:rFonts w:ascii="Times New Roman" w:hAnsi="Times New Roman"/>
              </w:rPr>
              <w:t>2</w:t>
            </w:r>
            <w:r w:rsidR="007119D0">
              <w:rPr>
                <w:rFonts w:ascii="Times New Roman" w:hAnsi="Times New Roman"/>
              </w:rPr>
              <w:t>.3.1</w:t>
            </w:r>
            <w:r w:rsidRPr="0073729F">
              <w:rPr>
                <w:rFonts w:ascii="Times New Roman" w:hAnsi="Times New Roman"/>
              </w:rPr>
              <w:t>.</w:t>
            </w:r>
            <w:r>
              <w:rPr>
                <w:rFonts w:ascii="Times New Roman" w:hAnsi="Times New Roman"/>
                <w:lang w:val="sr-Cyrl-CS"/>
              </w:rPr>
              <w:t xml:space="preserve"> </w:t>
            </w:r>
            <w:r w:rsidRPr="0073729F">
              <w:rPr>
                <w:rFonts w:ascii="Times New Roman" w:hAnsi="Times New Roman"/>
              </w:rPr>
              <w:t xml:space="preserve">Подршка женама са села за развијање предузетничких иницијатива у пољопривреди и ван пољопривреде </w:t>
            </w:r>
          </w:p>
        </w:tc>
        <w:tc>
          <w:tcPr>
            <w:tcW w:w="2001" w:type="dxa"/>
            <w:gridSpan w:val="4"/>
            <w:vMerge w:val="restart"/>
          </w:tcPr>
          <w:p w:rsidR="00716A69" w:rsidRPr="0073729F" w:rsidRDefault="00716A69" w:rsidP="00782FEA">
            <w:pPr>
              <w:rPr>
                <w:rFonts w:ascii="Times New Roman" w:hAnsi="Times New Roman"/>
                <w:lang w:val="sr-Cyrl-CS"/>
              </w:rPr>
            </w:pPr>
            <w:r w:rsidRPr="0073729F">
              <w:rPr>
                <w:rFonts w:ascii="Times New Roman" w:hAnsi="Times New Roman"/>
              </w:rPr>
              <w:t xml:space="preserve"> </w:t>
            </w:r>
          </w:p>
          <w:p w:rsidR="00716A69" w:rsidRPr="0073729F" w:rsidRDefault="00716A69" w:rsidP="00782FEA">
            <w:pPr>
              <w:rPr>
                <w:rFonts w:ascii="Times New Roman" w:hAnsi="Times New Roman"/>
                <w:highlight w:val="yellow"/>
              </w:rPr>
            </w:pPr>
            <w:r w:rsidRPr="0073729F">
              <w:rPr>
                <w:rFonts w:ascii="Times New Roman" w:hAnsi="Times New Roman"/>
              </w:rPr>
              <w:t xml:space="preserve">Смањена неформална запосленост жена на селу </w:t>
            </w:r>
          </w:p>
        </w:tc>
        <w:tc>
          <w:tcPr>
            <w:tcW w:w="2244" w:type="dxa"/>
            <w:gridSpan w:val="4"/>
          </w:tcPr>
          <w:p w:rsidR="00716A69" w:rsidRPr="00C879EA" w:rsidRDefault="00716A69" w:rsidP="00782FEA">
            <w:pPr>
              <w:rPr>
                <w:rFonts w:ascii="Times New Roman" w:hAnsi="Times New Roman"/>
              </w:rPr>
            </w:pPr>
            <w:r w:rsidRPr="0073729F">
              <w:rPr>
                <w:rFonts w:ascii="Times New Roman" w:hAnsi="Times New Roman"/>
              </w:rPr>
              <w:t>Координирање активности н</w:t>
            </w:r>
            <w:r>
              <w:rPr>
                <w:rFonts w:ascii="Times New Roman" w:hAnsi="Times New Roman"/>
              </w:rPr>
              <w:t>а обезбеђивању  приступа</w:t>
            </w:r>
            <w:r w:rsidRPr="0073729F">
              <w:rPr>
                <w:rFonts w:ascii="Times New Roman" w:hAnsi="Times New Roman"/>
              </w:rPr>
              <w:t xml:space="preserve"> нефор</w:t>
            </w:r>
            <w:r>
              <w:rPr>
                <w:rFonts w:ascii="Times New Roman" w:hAnsi="Times New Roman"/>
              </w:rPr>
              <w:t>малном учењ</w:t>
            </w:r>
            <w:r>
              <w:rPr>
                <w:rFonts w:ascii="Times New Roman" w:hAnsi="Times New Roman"/>
                <w:lang w:val="sr-Cyrl-CS"/>
              </w:rPr>
              <w:t>у</w:t>
            </w:r>
            <w:r>
              <w:rPr>
                <w:rFonts w:ascii="Times New Roman" w:hAnsi="Times New Roman"/>
              </w:rPr>
              <w:t xml:space="preserve">  ради развоја</w:t>
            </w:r>
            <w:r w:rsidRPr="0073729F">
              <w:rPr>
                <w:rFonts w:ascii="Times New Roman" w:hAnsi="Times New Roman"/>
              </w:rPr>
              <w:t xml:space="preserve"> предузетништва жена на селу (у пољопривреди и ван пољопривреде)</w:t>
            </w:r>
          </w:p>
        </w:tc>
        <w:tc>
          <w:tcPr>
            <w:tcW w:w="2682" w:type="dxa"/>
            <w:gridSpan w:val="3"/>
          </w:tcPr>
          <w:p w:rsidR="00716A69" w:rsidRPr="0073729F" w:rsidRDefault="00716A69" w:rsidP="00782FEA">
            <w:pPr>
              <w:rPr>
                <w:rFonts w:ascii="Times New Roman" w:hAnsi="Times New Roman"/>
                <w:lang w:val="sr-Cyrl-CS"/>
              </w:rPr>
            </w:pPr>
            <w:r w:rsidRPr="0073729F">
              <w:rPr>
                <w:rFonts w:ascii="Times New Roman" w:hAnsi="Times New Roman"/>
              </w:rPr>
              <w:t>Број обука за жене на селу у области предузетништва и/или пољопривреде</w:t>
            </w:r>
            <w:r w:rsidRPr="0073729F">
              <w:rPr>
                <w:rFonts w:ascii="Times New Roman" w:hAnsi="Times New Roman"/>
                <w:lang w:val="sr-Cyrl-CS"/>
              </w:rPr>
              <w:t>;</w:t>
            </w:r>
          </w:p>
          <w:p w:rsidR="00716A69" w:rsidRPr="0073729F" w:rsidRDefault="00716A69" w:rsidP="00782FEA">
            <w:pPr>
              <w:rPr>
                <w:rFonts w:ascii="Times New Roman" w:hAnsi="Times New Roman"/>
                <w:lang w:val="sr-Cyrl-CS"/>
              </w:rPr>
            </w:pPr>
            <w:r w:rsidRPr="0073729F">
              <w:rPr>
                <w:rFonts w:ascii="Times New Roman" w:hAnsi="Times New Roman"/>
              </w:rPr>
              <w:t>Број жена које су прошле обуку</w:t>
            </w:r>
            <w:r w:rsidRPr="0073729F">
              <w:rPr>
                <w:rFonts w:ascii="Times New Roman" w:hAnsi="Times New Roman"/>
                <w:lang w:val="sr-Cyrl-CS"/>
              </w:rPr>
              <w:t>;</w:t>
            </w:r>
          </w:p>
          <w:p w:rsidR="00716A69" w:rsidRPr="0073729F" w:rsidRDefault="00716A69" w:rsidP="00782FEA">
            <w:pPr>
              <w:rPr>
                <w:rFonts w:ascii="Times New Roman" w:hAnsi="Times New Roman"/>
              </w:rPr>
            </w:pPr>
            <w:r w:rsidRPr="0073729F">
              <w:rPr>
                <w:rFonts w:ascii="Times New Roman" w:hAnsi="Times New Roman"/>
              </w:rPr>
              <w:t xml:space="preserve">Број жена које су укључене у програме неформалног учења </w:t>
            </w:r>
          </w:p>
          <w:p w:rsidR="00716A69" w:rsidRPr="0073729F" w:rsidRDefault="00716A69" w:rsidP="00782FEA">
            <w:pPr>
              <w:rPr>
                <w:rFonts w:ascii="Times New Roman" w:hAnsi="Times New Roman"/>
              </w:rPr>
            </w:pPr>
          </w:p>
          <w:p w:rsidR="00716A69" w:rsidRPr="0073729F" w:rsidRDefault="00716A69" w:rsidP="00782FEA">
            <w:pPr>
              <w:rPr>
                <w:rFonts w:ascii="Times New Roman" w:hAnsi="Times New Roman"/>
              </w:rPr>
            </w:pPr>
          </w:p>
        </w:tc>
        <w:tc>
          <w:tcPr>
            <w:tcW w:w="1440" w:type="dxa"/>
            <w:gridSpan w:val="4"/>
          </w:tcPr>
          <w:p w:rsidR="00716A69" w:rsidRPr="0073729F" w:rsidRDefault="00716A69" w:rsidP="00782FEA">
            <w:pPr>
              <w:rPr>
                <w:rFonts w:ascii="Times New Roman" w:hAnsi="Times New Roman"/>
              </w:rPr>
            </w:pPr>
            <w:r w:rsidRPr="0073729F">
              <w:rPr>
                <w:rFonts w:ascii="Times New Roman" w:hAnsi="Times New Roman"/>
              </w:rPr>
              <w:t>Коорди</w:t>
            </w:r>
            <w:r>
              <w:rPr>
                <w:rFonts w:ascii="Times New Roman" w:hAnsi="Times New Roman"/>
              </w:rPr>
              <w:t>н</w:t>
            </w:r>
            <w:r w:rsidRPr="0073729F">
              <w:rPr>
                <w:rFonts w:ascii="Times New Roman" w:hAnsi="Times New Roman"/>
              </w:rPr>
              <w:t xml:space="preserve">ационо тело за родну равноправност </w:t>
            </w:r>
          </w:p>
        </w:tc>
        <w:tc>
          <w:tcPr>
            <w:tcW w:w="1856" w:type="dxa"/>
            <w:gridSpan w:val="4"/>
          </w:tcPr>
          <w:p w:rsidR="00716A69" w:rsidRPr="0073729F" w:rsidRDefault="00716A69" w:rsidP="00782FEA">
            <w:pPr>
              <w:rPr>
                <w:rFonts w:ascii="Times New Roman" w:hAnsi="Times New Roman"/>
                <w:lang w:val="sr-Cyrl-CS"/>
              </w:rPr>
            </w:pPr>
            <w:r>
              <w:rPr>
                <w:rFonts w:ascii="Times New Roman" w:hAnsi="Times New Roman"/>
              </w:rPr>
              <w:t>Женска</w:t>
            </w:r>
            <w:r w:rsidRPr="0073729F">
              <w:rPr>
                <w:rFonts w:ascii="Times New Roman" w:hAnsi="Times New Roman"/>
              </w:rPr>
              <w:t xml:space="preserve"> удружења</w:t>
            </w:r>
            <w:r w:rsidRPr="0073729F">
              <w:rPr>
                <w:rFonts w:ascii="Times New Roman" w:hAnsi="Times New Roman"/>
                <w:lang w:val="sr-Cyrl-CS"/>
              </w:rPr>
              <w:t>;</w:t>
            </w:r>
          </w:p>
          <w:p w:rsidR="00716A69" w:rsidRPr="0073729F" w:rsidRDefault="00716A69" w:rsidP="00782FEA">
            <w:pPr>
              <w:rPr>
                <w:rFonts w:ascii="Times New Roman" w:hAnsi="Times New Roman"/>
              </w:rPr>
            </w:pPr>
            <w:r>
              <w:rPr>
                <w:rFonts w:ascii="Times New Roman" w:hAnsi="Times New Roman"/>
              </w:rPr>
              <w:t>јединице локалне самоуправе</w:t>
            </w:r>
            <w:r w:rsidRPr="0073729F">
              <w:rPr>
                <w:rFonts w:ascii="Times New Roman" w:hAnsi="Times New Roman"/>
                <w:lang w:val="sr-Cyrl-CS"/>
              </w:rPr>
              <w:t>;</w:t>
            </w:r>
            <w:r w:rsidRPr="0073729F">
              <w:rPr>
                <w:rFonts w:ascii="Times New Roman" w:hAnsi="Times New Roman"/>
              </w:rPr>
              <w:t xml:space="preserve"> </w:t>
            </w:r>
          </w:p>
          <w:p w:rsidR="00716A69" w:rsidRPr="0073729F" w:rsidRDefault="00716A69" w:rsidP="00782FEA">
            <w:pPr>
              <w:rPr>
                <w:rFonts w:ascii="Times New Roman" w:hAnsi="Times New Roman"/>
              </w:rPr>
            </w:pPr>
            <w:r w:rsidRPr="0073729F">
              <w:rPr>
                <w:rFonts w:ascii="Times New Roman" w:hAnsi="Times New Roman"/>
              </w:rPr>
              <w:t>Агенције за локални економски развој</w:t>
            </w:r>
            <w:r w:rsidRPr="0073729F">
              <w:rPr>
                <w:rFonts w:ascii="Times New Roman" w:hAnsi="Times New Roman"/>
                <w:lang w:val="sr-Cyrl-CS"/>
              </w:rPr>
              <w:t>;</w:t>
            </w:r>
            <w:r w:rsidRPr="0073729F">
              <w:rPr>
                <w:rFonts w:ascii="Times New Roman" w:hAnsi="Times New Roman"/>
              </w:rPr>
              <w:t xml:space="preserve"> </w:t>
            </w:r>
          </w:p>
          <w:p w:rsidR="00716A69" w:rsidRPr="0073729F" w:rsidRDefault="00716A69" w:rsidP="00782FEA">
            <w:pPr>
              <w:rPr>
                <w:rFonts w:ascii="Times New Roman" w:hAnsi="Times New Roman"/>
              </w:rPr>
            </w:pPr>
            <w:r w:rsidRPr="0073729F">
              <w:rPr>
                <w:rFonts w:ascii="Times New Roman" w:hAnsi="Times New Roman"/>
              </w:rPr>
              <w:t xml:space="preserve">удружења предузетница </w:t>
            </w:r>
          </w:p>
        </w:tc>
        <w:tc>
          <w:tcPr>
            <w:tcW w:w="1170" w:type="dxa"/>
            <w:gridSpan w:val="3"/>
          </w:tcPr>
          <w:p w:rsidR="00716A69" w:rsidRPr="00C879EA" w:rsidRDefault="00716A69" w:rsidP="00782FEA">
            <w:pPr>
              <w:rPr>
                <w:rFonts w:ascii="Times New Roman" w:hAnsi="Times New Roman"/>
              </w:rPr>
            </w:pPr>
            <w:r w:rsidRPr="0073729F">
              <w:rPr>
                <w:rFonts w:ascii="Times New Roman" w:hAnsi="Times New Roman"/>
              </w:rPr>
              <w:t xml:space="preserve">Буџети </w:t>
            </w:r>
            <w:r>
              <w:rPr>
                <w:rFonts w:ascii="Times New Roman" w:hAnsi="Times New Roman"/>
              </w:rPr>
              <w:t xml:space="preserve"> јединица </w:t>
            </w:r>
            <w:r w:rsidRPr="0073729F">
              <w:rPr>
                <w:rFonts w:ascii="Times New Roman" w:hAnsi="Times New Roman"/>
              </w:rPr>
              <w:t>локалних самоуправа</w:t>
            </w:r>
            <w:r w:rsidRPr="0073729F">
              <w:rPr>
                <w:rFonts w:ascii="Times New Roman" w:hAnsi="Times New Roman"/>
                <w:lang w:val="sr-Cyrl-CS"/>
              </w:rPr>
              <w:t>;</w:t>
            </w:r>
            <w:r w:rsidRPr="0073729F">
              <w:rPr>
                <w:rFonts w:ascii="Times New Roman" w:hAnsi="Times New Roman"/>
              </w:rPr>
              <w:t xml:space="preserve"> </w:t>
            </w:r>
          </w:p>
          <w:p w:rsidR="00716A69" w:rsidRPr="0073729F" w:rsidRDefault="00716A69" w:rsidP="00782FEA">
            <w:pPr>
              <w:rPr>
                <w:rFonts w:ascii="Times New Roman" w:hAnsi="Times New Roman"/>
              </w:rPr>
            </w:pPr>
            <w:r w:rsidRPr="0073729F">
              <w:rPr>
                <w:rFonts w:ascii="Times New Roman" w:hAnsi="Times New Roman"/>
              </w:rPr>
              <w:t xml:space="preserve">донаторска средства </w:t>
            </w:r>
          </w:p>
        </w:tc>
        <w:tc>
          <w:tcPr>
            <w:tcW w:w="1089" w:type="dxa"/>
            <w:gridSpan w:val="5"/>
          </w:tcPr>
          <w:p w:rsidR="00716A69" w:rsidRPr="0073729F" w:rsidRDefault="00D50F85" w:rsidP="00782FEA">
            <w:pPr>
              <w:rPr>
                <w:rFonts w:ascii="Times New Roman" w:hAnsi="Times New Roman"/>
              </w:rPr>
            </w:pPr>
            <w:r>
              <w:rPr>
                <w:rFonts w:ascii="Times New Roman" w:hAnsi="Times New Roman"/>
              </w:rPr>
              <w:t>март – август 2022</w:t>
            </w:r>
            <w:r w:rsidR="00716A69" w:rsidRPr="0073729F">
              <w:rPr>
                <w:rFonts w:ascii="Times New Roman" w:hAnsi="Times New Roman"/>
                <w:lang w:val="sr-Cyrl-CS"/>
              </w:rPr>
              <w:t>.</w:t>
            </w:r>
            <w:r w:rsidR="00716A69" w:rsidRPr="0073729F">
              <w:rPr>
                <w:rFonts w:ascii="Times New Roman" w:hAnsi="Times New Roman"/>
              </w:rPr>
              <w:t xml:space="preserve"> </w:t>
            </w:r>
          </w:p>
        </w:tc>
      </w:tr>
      <w:tr w:rsidR="00716A69" w:rsidRPr="0073729F" w:rsidTr="00782FEA">
        <w:trPr>
          <w:jc w:val="center"/>
        </w:trPr>
        <w:tc>
          <w:tcPr>
            <w:tcW w:w="2604" w:type="dxa"/>
            <w:vMerge/>
          </w:tcPr>
          <w:p w:rsidR="00716A69" w:rsidRPr="0073729F" w:rsidRDefault="00716A69" w:rsidP="00782FEA">
            <w:pPr>
              <w:rPr>
                <w:rFonts w:ascii="Times New Roman" w:hAnsi="Times New Roman"/>
              </w:rPr>
            </w:pPr>
          </w:p>
        </w:tc>
        <w:tc>
          <w:tcPr>
            <w:tcW w:w="2001" w:type="dxa"/>
            <w:gridSpan w:val="4"/>
            <w:vMerge/>
          </w:tcPr>
          <w:p w:rsidR="00716A69" w:rsidRPr="0073729F" w:rsidRDefault="00716A69" w:rsidP="00782FEA">
            <w:pPr>
              <w:rPr>
                <w:rFonts w:ascii="Times New Roman" w:hAnsi="Times New Roman"/>
                <w:highlight w:val="yellow"/>
              </w:rPr>
            </w:pPr>
          </w:p>
        </w:tc>
        <w:tc>
          <w:tcPr>
            <w:tcW w:w="2244" w:type="dxa"/>
            <w:gridSpan w:val="4"/>
          </w:tcPr>
          <w:p w:rsidR="00716A69" w:rsidRPr="0073729F" w:rsidRDefault="00716A69" w:rsidP="00782FEA">
            <w:pPr>
              <w:rPr>
                <w:rFonts w:ascii="Times New Roman" w:hAnsi="Times New Roman"/>
              </w:rPr>
            </w:pPr>
            <w:r w:rsidRPr="0073729F">
              <w:rPr>
                <w:rFonts w:ascii="Times New Roman" w:hAnsi="Times New Roman"/>
              </w:rPr>
              <w:t xml:space="preserve">Осигурати приступ женама са села </w:t>
            </w:r>
            <w:r w:rsidRPr="0073729F">
              <w:rPr>
                <w:rFonts w:ascii="Times New Roman" w:hAnsi="Times New Roman"/>
              </w:rPr>
              <w:lastRenderedPageBreak/>
              <w:t xml:space="preserve">подстицајним средствима у области пољопривреде и предузетништва (у пољопривреди и ван ње) </w:t>
            </w:r>
            <w:r w:rsidRPr="001F0266">
              <w:rPr>
                <w:rFonts w:ascii="Times New Roman" w:hAnsi="Times New Roman"/>
              </w:rPr>
              <w:t>формулисањем афирмативних мера</w:t>
            </w:r>
            <w:r w:rsidRPr="0073729F">
              <w:rPr>
                <w:rFonts w:ascii="Times New Roman" w:hAnsi="Times New Roman"/>
              </w:rPr>
              <w:t xml:space="preserve"> </w:t>
            </w:r>
          </w:p>
        </w:tc>
        <w:tc>
          <w:tcPr>
            <w:tcW w:w="2682" w:type="dxa"/>
            <w:gridSpan w:val="3"/>
          </w:tcPr>
          <w:p w:rsidR="00716A69" w:rsidRPr="0073729F" w:rsidRDefault="00716A69" w:rsidP="00782FEA">
            <w:pPr>
              <w:rPr>
                <w:rFonts w:ascii="Times New Roman" w:hAnsi="Times New Roman"/>
              </w:rPr>
            </w:pPr>
            <w:r w:rsidRPr="0073729F">
              <w:rPr>
                <w:rFonts w:ascii="Times New Roman" w:hAnsi="Times New Roman"/>
              </w:rPr>
              <w:lastRenderedPageBreak/>
              <w:t xml:space="preserve">Број жена са села које су користиле подстицајна </w:t>
            </w:r>
            <w:r w:rsidRPr="0073729F">
              <w:rPr>
                <w:rFonts w:ascii="Times New Roman" w:hAnsi="Times New Roman"/>
              </w:rPr>
              <w:lastRenderedPageBreak/>
              <w:t xml:space="preserve">средства, по врсти средстава и сектору </w:t>
            </w:r>
          </w:p>
        </w:tc>
        <w:tc>
          <w:tcPr>
            <w:tcW w:w="1440" w:type="dxa"/>
            <w:gridSpan w:val="4"/>
          </w:tcPr>
          <w:p w:rsidR="00716A69" w:rsidRPr="0073729F" w:rsidRDefault="00716A69" w:rsidP="00782FEA">
            <w:pPr>
              <w:rPr>
                <w:rFonts w:ascii="Times New Roman" w:hAnsi="Times New Roman"/>
              </w:rPr>
            </w:pPr>
            <w:r w:rsidRPr="0073729F">
              <w:rPr>
                <w:rFonts w:ascii="Times New Roman" w:hAnsi="Times New Roman"/>
              </w:rPr>
              <w:lastRenderedPageBreak/>
              <w:t xml:space="preserve">Министарство надлежно </w:t>
            </w:r>
            <w:r w:rsidRPr="0073729F">
              <w:rPr>
                <w:rFonts w:ascii="Times New Roman" w:hAnsi="Times New Roman"/>
              </w:rPr>
              <w:lastRenderedPageBreak/>
              <w:t xml:space="preserve">за  пољопривреду </w:t>
            </w:r>
          </w:p>
          <w:p w:rsidR="00716A69" w:rsidRPr="0073729F" w:rsidRDefault="00716A69" w:rsidP="00782FEA">
            <w:pPr>
              <w:rPr>
                <w:rFonts w:ascii="Times New Roman" w:hAnsi="Times New Roman"/>
                <w:strike/>
              </w:rPr>
            </w:pPr>
          </w:p>
        </w:tc>
        <w:tc>
          <w:tcPr>
            <w:tcW w:w="1856" w:type="dxa"/>
            <w:gridSpan w:val="4"/>
          </w:tcPr>
          <w:p w:rsidR="00716A69" w:rsidRPr="0073729F" w:rsidRDefault="00716A69" w:rsidP="00782FEA">
            <w:pPr>
              <w:rPr>
                <w:rFonts w:ascii="Times New Roman" w:hAnsi="Times New Roman"/>
              </w:rPr>
            </w:pPr>
          </w:p>
        </w:tc>
        <w:tc>
          <w:tcPr>
            <w:tcW w:w="1170" w:type="dxa"/>
            <w:gridSpan w:val="3"/>
          </w:tcPr>
          <w:p w:rsidR="00716A69" w:rsidRPr="0073729F" w:rsidRDefault="00716A69" w:rsidP="00782FEA">
            <w:pPr>
              <w:rPr>
                <w:rFonts w:ascii="Times New Roman" w:hAnsi="Times New Roman"/>
              </w:rPr>
            </w:pPr>
            <w:r w:rsidRPr="0073729F">
              <w:rPr>
                <w:rFonts w:ascii="Times New Roman" w:hAnsi="Times New Roman"/>
              </w:rPr>
              <w:t xml:space="preserve">Нису потребна </w:t>
            </w:r>
            <w:r w:rsidRPr="0073729F">
              <w:rPr>
                <w:rFonts w:ascii="Times New Roman" w:hAnsi="Times New Roman"/>
              </w:rPr>
              <w:lastRenderedPageBreak/>
              <w:t xml:space="preserve">додатна средства </w:t>
            </w:r>
          </w:p>
        </w:tc>
        <w:tc>
          <w:tcPr>
            <w:tcW w:w="1089" w:type="dxa"/>
            <w:gridSpan w:val="5"/>
          </w:tcPr>
          <w:p w:rsidR="00716A69" w:rsidRPr="009A55BA" w:rsidRDefault="00716A69" w:rsidP="00782FEA">
            <w:pPr>
              <w:rPr>
                <w:rFonts w:ascii="Times New Roman" w:hAnsi="Times New Roman"/>
                <w:lang/>
              </w:rPr>
            </w:pPr>
            <w:r w:rsidRPr="0073729F">
              <w:rPr>
                <w:rFonts w:ascii="Times New Roman" w:hAnsi="Times New Roman"/>
              </w:rPr>
              <w:lastRenderedPageBreak/>
              <w:t>20</w:t>
            </w:r>
            <w:r w:rsidR="00D50F85">
              <w:rPr>
                <w:rFonts w:ascii="Times New Roman" w:hAnsi="Times New Roman"/>
              </w:rPr>
              <w:t>2</w:t>
            </w:r>
            <w:r w:rsidR="009A55BA">
              <w:rPr>
                <w:rFonts w:ascii="Times New Roman" w:hAnsi="Times New Roman"/>
              </w:rPr>
              <w:t>1</w:t>
            </w:r>
            <w:r w:rsidR="009A55BA">
              <w:rPr>
                <w:rFonts w:ascii="Times New Roman" w:hAnsi="Times New Roman"/>
                <w:lang/>
              </w:rPr>
              <w:t>/202</w:t>
            </w:r>
            <w:r w:rsidR="009A55BA">
              <w:rPr>
                <w:rFonts w:ascii="Times New Roman" w:hAnsi="Times New Roman"/>
                <w:lang/>
              </w:rPr>
              <w:lastRenderedPageBreak/>
              <w:t>2</w:t>
            </w:r>
          </w:p>
        </w:tc>
      </w:tr>
      <w:tr w:rsidR="00716A69" w:rsidRPr="0073729F" w:rsidTr="00782FEA">
        <w:trPr>
          <w:jc w:val="center"/>
        </w:trPr>
        <w:tc>
          <w:tcPr>
            <w:tcW w:w="2604" w:type="dxa"/>
            <w:shd w:val="clear" w:color="auto" w:fill="B6DDE8"/>
          </w:tcPr>
          <w:p w:rsidR="00716A69" w:rsidRPr="0073729F" w:rsidRDefault="00716A69" w:rsidP="00782FEA">
            <w:pPr>
              <w:rPr>
                <w:rFonts w:ascii="Times New Roman" w:hAnsi="Times New Roman"/>
                <w:b/>
              </w:rPr>
            </w:pPr>
            <w:r w:rsidRPr="0073729F">
              <w:rPr>
                <w:rFonts w:ascii="Times New Roman" w:hAnsi="Times New Roman"/>
                <w:b/>
                <w:lang w:val="sr-Cyrl-CS"/>
              </w:rPr>
              <w:lastRenderedPageBreak/>
              <w:t>Посебан циљ</w:t>
            </w:r>
          </w:p>
        </w:tc>
        <w:tc>
          <w:tcPr>
            <w:tcW w:w="2001" w:type="dxa"/>
            <w:gridSpan w:val="4"/>
            <w:shd w:val="clear" w:color="auto" w:fill="B6DDE8"/>
          </w:tcPr>
          <w:p w:rsidR="00716A69" w:rsidRPr="0073729F" w:rsidRDefault="00D50F85" w:rsidP="00782FEA">
            <w:pPr>
              <w:rPr>
                <w:rFonts w:ascii="Times New Roman" w:hAnsi="Times New Roman"/>
                <w:b/>
              </w:rPr>
            </w:pPr>
            <w:r>
              <w:rPr>
                <w:rFonts w:ascii="Times New Roman" w:hAnsi="Times New Roman"/>
                <w:b/>
              </w:rPr>
              <w:t>Очекивани резултат 2022</w:t>
            </w:r>
            <w:r w:rsidR="00716A69" w:rsidRPr="0073729F">
              <w:rPr>
                <w:rFonts w:ascii="Times New Roman" w:hAnsi="Times New Roman"/>
                <w:b/>
              </w:rPr>
              <w:t xml:space="preserve">. </w:t>
            </w:r>
          </w:p>
        </w:tc>
        <w:tc>
          <w:tcPr>
            <w:tcW w:w="4926" w:type="dxa"/>
            <w:gridSpan w:val="7"/>
            <w:shd w:val="clear" w:color="auto" w:fill="B6DDE8"/>
          </w:tcPr>
          <w:p w:rsidR="00716A69" w:rsidRPr="0073729F" w:rsidRDefault="00716A69" w:rsidP="00782FEA">
            <w:pPr>
              <w:rPr>
                <w:rFonts w:ascii="Times New Roman" w:hAnsi="Times New Roman"/>
                <w:b/>
              </w:rPr>
            </w:pPr>
            <w:r w:rsidRPr="0073729F">
              <w:rPr>
                <w:rFonts w:ascii="Times New Roman" w:hAnsi="Times New Roman"/>
                <w:b/>
              </w:rPr>
              <w:t>Показатељ и извор потврде 2018.</w:t>
            </w:r>
          </w:p>
        </w:tc>
        <w:tc>
          <w:tcPr>
            <w:tcW w:w="5555" w:type="dxa"/>
            <w:gridSpan w:val="16"/>
            <w:shd w:val="clear" w:color="auto" w:fill="B6DDE8"/>
          </w:tcPr>
          <w:p w:rsidR="00716A69" w:rsidRPr="0073729F" w:rsidRDefault="00D50F85" w:rsidP="00782FEA">
            <w:pPr>
              <w:rPr>
                <w:rFonts w:ascii="Times New Roman" w:hAnsi="Times New Roman"/>
                <w:b/>
              </w:rPr>
            </w:pPr>
            <w:r>
              <w:rPr>
                <w:rFonts w:ascii="Times New Roman" w:hAnsi="Times New Roman"/>
                <w:b/>
              </w:rPr>
              <w:t>Исход 2023</w:t>
            </w:r>
            <w:r w:rsidR="00716A69" w:rsidRPr="0073729F">
              <w:rPr>
                <w:rFonts w:ascii="Times New Roman" w:hAnsi="Times New Roman"/>
                <w:b/>
              </w:rPr>
              <w:t xml:space="preserve">. </w:t>
            </w:r>
          </w:p>
        </w:tc>
      </w:tr>
      <w:tr w:rsidR="00716A69" w:rsidRPr="0073729F" w:rsidTr="00782FEA">
        <w:trPr>
          <w:jc w:val="center"/>
        </w:trPr>
        <w:tc>
          <w:tcPr>
            <w:tcW w:w="2604" w:type="dxa"/>
            <w:shd w:val="clear" w:color="auto" w:fill="B6DDE8"/>
          </w:tcPr>
          <w:p w:rsidR="00716A69" w:rsidRPr="0073729F" w:rsidRDefault="00716A69" w:rsidP="00782FEA">
            <w:pPr>
              <w:rPr>
                <w:rFonts w:ascii="Times New Roman" w:hAnsi="Times New Roman"/>
              </w:rPr>
            </w:pPr>
          </w:p>
          <w:p w:rsidR="00716A69" w:rsidRPr="0073729F" w:rsidRDefault="007119D0" w:rsidP="00782FEA">
            <w:pPr>
              <w:rPr>
                <w:rFonts w:ascii="Times New Roman" w:hAnsi="Times New Roman"/>
                <w:b/>
                <w:lang w:val="sr-Cyrl-CS"/>
              </w:rPr>
            </w:pPr>
            <w:r>
              <w:rPr>
                <w:rFonts w:ascii="Times New Roman" w:hAnsi="Times New Roman"/>
                <w:b/>
              </w:rPr>
              <w:t>2.4</w:t>
            </w:r>
            <w:r w:rsidR="00716A69" w:rsidRPr="0073729F">
              <w:rPr>
                <w:rFonts w:ascii="Times New Roman" w:hAnsi="Times New Roman"/>
                <w:b/>
              </w:rPr>
              <w:t>. Побољшано здра</w:t>
            </w:r>
            <w:r w:rsidR="00716A69" w:rsidRPr="0073729F">
              <w:rPr>
                <w:rFonts w:ascii="Times New Roman" w:hAnsi="Times New Roman"/>
                <w:b/>
                <w:lang w:val="sr-Cyrl-CS"/>
              </w:rPr>
              <w:t xml:space="preserve">вље жена и равноправан приступ здравственим услугама </w:t>
            </w:r>
          </w:p>
        </w:tc>
        <w:tc>
          <w:tcPr>
            <w:tcW w:w="2001" w:type="dxa"/>
            <w:gridSpan w:val="4"/>
            <w:shd w:val="clear" w:color="auto" w:fill="B6DDE8"/>
          </w:tcPr>
          <w:p w:rsidR="00716A69" w:rsidRPr="0073729F" w:rsidRDefault="00716A69" w:rsidP="00782FEA">
            <w:pPr>
              <w:rPr>
                <w:rFonts w:ascii="Times New Roman" w:hAnsi="Times New Roman"/>
                <w:b/>
              </w:rPr>
            </w:pPr>
            <w:r w:rsidRPr="0073729F">
              <w:rPr>
                <w:rFonts w:ascii="Times New Roman" w:hAnsi="Times New Roman"/>
                <w:b/>
              </w:rPr>
              <w:t xml:space="preserve">Унапређено здравствено стање жена </w:t>
            </w:r>
          </w:p>
        </w:tc>
        <w:tc>
          <w:tcPr>
            <w:tcW w:w="4926" w:type="dxa"/>
            <w:gridSpan w:val="7"/>
            <w:shd w:val="clear" w:color="auto" w:fill="B6DDE8"/>
          </w:tcPr>
          <w:p w:rsidR="00716A69" w:rsidRPr="0073729F" w:rsidRDefault="00716A69" w:rsidP="00782FEA">
            <w:pPr>
              <w:rPr>
                <w:rFonts w:ascii="Times New Roman" w:hAnsi="Times New Roman"/>
                <w:b/>
              </w:rPr>
            </w:pPr>
            <w:r w:rsidRPr="0073729F">
              <w:rPr>
                <w:rFonts w:ascii="Times New Roman" w:hAnsi="Times New Roman"/>
                <w:b/>
              </w:rPr>
              <w:t>Показатељи здравственог стања жена</w:t>
            </w:r>
            <w:r w:rsidR="008A169C">
              <w:rPr>
                <w:rFonts w:ascii="Times New Roman" w:hAnsi="Times New Roman"/>
                <w:b/>
              </w:rPr>
              <w:t xml:space="preserve"> – индекс родне равнопранв</w:t>
            </w:r>
            <w:r>
              <w:rPr>
                <w:rFonts w:ascii="Times New Roman" w:hAnsi="Times New Roman"/>
                <w:b/>
              </w:rPr>
              <w:t>ости,</w:t>
            </w:r>
            <w:r w:rsidRPr="0073729F">
              <w:rPr>
                <w:rFonts w:ascii="Times New Roman" w:hAnsi="Times New Roman"/>
                <w:b/>
              </w:rPr>
              <w:t xml:space="preserve"> подаци Института за јавно здравље и Републичког завода за статистику, разврстани по полу </w:t>
            </w:r>
          </w:p>
        </w:tc>
        <w:tc>
          <w:tcPr>
            <w:tcW w:w="5555" w:type="dxa"/>
            <w:gridSpan w:val="16"/>
            <w:shd w:val="clear" w:color="auto" w:fill="B6DDE8"/>
          </w:tcPr>
          <w:p w:rsidR="00716A69" w:rsidRPr="0073729F" w:rsidRDefault="00716A69" w:rsidP="00782FEA">
            <w:pPr>
              <w:rPr>
                <w:rFonts w:ascii="Times New Roman" w:hAnsi="Times New Roman"/>
                <w:b/>
              </w:rPr>
            </w:pPr>
            <w:r w:rsidRPr="0073729F">
              <w:rPr>
                <w:rFonts w:ascii="Times New Roman" w:hAnsi="Times New Roman"/>
                <w:b/>
              </w:rPr>
              <w:t xml:space="preserve">Смањена стопа смртности од малигних болести </w:t>
            </w:r>
          </w:p>
          <w:p w:rsidR="00716A69" w:rsidRPr="0073729F" w:rsidRDefault="00716A69" w:rsidP="00782FEA">
            <w:pPr>
              <w:rPr>
                <w:rFonts w:ascii="Times New Roman" w:hAnsi="Times New Roman"/>
                <w:b/>
              </w:rPr>
            </w:pPr>
            <w:r w:rsidRPr="0073729F">
              <w:rPr>
                <w:rFonts w:ascii="Times New Roman" w:hAnsi="Times New Roman"/>
                <w:b/>
              </w:rPr>
              <w:t xml:space="preserve">Повећано очекивано трајање живота </w:t>
            </w:r>
          </w:p>
          <w:p w:rsidR="00716A69" w:rsidRPr="0073729F" w:rsidRDefault="00716A69" w:rsidP="00782FEA">
            <w:pPr>
              <w:rPr>
                <w:rFonts w:ascii="Times New Roman" w:hAnsi="Times New Roman"/>
                <w:b/>
              </w:rPr>
            </w:pPr>
            <w:r w:rsidRPr="0073729F">
              <w:rPr>
                <w:rFonts w:ascii="Times New Roman" w:hAnsi="Times New Roman"/>
                <w:b/>
              </w:rPr>
              <w:t xml:space="preserve">Повољнији показатељи здравстевеног стања   </w:t>
            </w:r>
          </w:p>
        </w:tc>
      </w:tr>
      <w:tr w:rsidR="00716A69" w:rsidRPr="0073729F" w:rsidTr="00782FEA">
        <w:trPr>
          <w:gridAfter w:val="1"/>
          <w:wAfter w:w="37" w:type="dxa"/>
          <w:jc w:val="center"/>
        </w:trPr>
        <w:tc>
          <w:tcPr>
            <w:tcW w:w="2604" w:type="dxa"/>
          </w:tcPr>
          <w:p w:rsidR="00716A69" w:rsidRPr="0073729F" w:rsidRDefault="00716A69" w:rsidP="00782FEA">
            <w:pPr>
              <w:rPr>
                <w:rFonts w:ascii="Times New Roman" w:hAnsi="Times New Roman"/>
                <w:b/>
              </w:rPr>
            </w:pPr>
            <w:r w:rsidRPr="0073729F">
              <w:rPr>
                <w:rFonts w:ascii="Times New Roman" w:hAnsi="Times New Roman"/>
                <w:b/>
              </w:rPr>
              <w:t xml:space="preserve">Мере </w:t>
            </w:r>
          </w:p>
        </w:tc>
        <w:tc>
          <w:tcPr>
            <w:tcW w:w="2001" w:type="dxa"/>
            <w:gridSpan w:val="4"/>
          </w:tcPr>
          <w:p w:rsidR="00716A69" w:rsidRPr="0073729F" w:rsidRDefault="00716A69" w:rsidP="00782FEA">
            <w:pPr>
              <w:rPr>
                <w:rFonts w:ascii="Times New Roman" w:hAnsi="Times New Roman"/>
                <w:b/>
              </w:rPr>
            </w:pPr>
            <w:r w:rsidRPr="0073729F">
              <w:rPr>
                <w:rFonts w:ascii="Times New Roman" w:hAnsi="Times New Roman"/>
                <w:b/>
              </w:rPr>
              <w:t>Показатељи исхода</w:t>
            </w:r>
          </w:p>
        </w:tc>
        <w:tc>
          <w:tcPr>
            <w:tcW w:w="2946" w:type="dxa"/>
            <w:gridSpan w:val="5"/>
          </w:tcPr>
          <w:p w:rsidR="00716A69" w:rsidRPr="0073729F" w:rsidRDefault="00716A69" w:rsidP="00782FEA">
            <w:pPr>
              <w:rPr>
                <w:rFonts w:ascii="Times New Roman" w:hAnsi="Times New Roman"/>
                <w:b/>
              </w:rPr>
            </w:pPr>
            <w:r w:rsidRPr="0073729F">
              <w:rPr>
                <w:rFonts w:ascii="Times New Roman" w:hAnsi="Times New Roman"/>
                <w:b/>
              </w:rPr>
              <w:t xml:space="preserve">Активности </w:t>
            </w:r>
          </w:p>
        </w:tc>
        <w:tc>
          <w:tcPr>
            <w:tcW w:w="1980" w:type="dxa"/>
            <w:gridSpan w:val="2"/>
          </w:tcPr>
          <w:p w:rsidR="00716A69" w:rsidRPr="0073729F" w:rsidRDefault="00716A69" w:rsidP="00782FEA">
            <w:pPr>
              <w:rPr>
                <w:rFonts w:ascii="Times New Roman" w:hAnsi="Times New Roman"/>
                <w:b/>
              </w:rPr>
            </w:pPr>
            <w:r w:rsidRPr="0073729F">
              <w:rPr>
                <w:rFonts w:ascii="Times New Roman" w:hAnsi="Times New Roman"/>
                <w:b/>
              </w:rPr>
              <w:t xml:space="preserve">Показатељи спроведене активности </w:t>
            </w:r>
          </w:p>
        </w:tc>
        <w:tc>
          <w:tcPr>
            <w:tcW w:w="1406" w:type="dxa"/>
            <w:gridSpan w:val="3"/>
          </w:tcPr>
          <w:p w:rsidR="00716A69" w:rsidRPr="0073729F" w:rsidRDefault="00716A69" w:rsidP="00782FEA">
            <w:pPr>
              <w:rPr>
                <w:rFonts w:ascii="Times New Roman" w:hAnsi="Times New Roman"/>
                <w:b/>
              </w:rPr>
            </w:pPr>
            <w:r w:rsidRPr="0073729F">
              <w:rPr>
                <w:rFonts w:ascii="Times New Roman" w:hAnsi="Times New Roman"/>
                <w:b/>
              </w:rPr>
              <w:t>Носиоци</w:t>
            </w:r>
          </w:p>
        </w:tc>
        <w:tc>
          <w:tcPr>
            <w:tcW w:w="1890" w:type="dxa"/>
            <w:gridSpan w:val="5"/>
          </w:tcPr>
          <w:p w:rsidR="00716A69" w:rsidRPr="0073729F" w:rsidRDefault="00716A69" w:rsidP="00782FEA">
            <w:pPr>
              <w:rPr>
                <w:rFonts w:ascii="Times New Roman" w:hAnsi="Times New Roman"/>
                <w:b/>
              </w:rPr>
            </w:pPr>
            <w:r w:rsidRPr="0073729F">
              <w:rPr>
                <w:rFonts w:ascii="Times New Roman" w:hAnsi="Times New Roman"/>
                <w:b/>
              </w:rPr>
              <w:t xml:space="preserve">Партнери  </w:t>
            </w:r>
          </w:p>
        </w:tc>
        <w:tc>
          <w:tcPr>
            <w:tcW w:w="1226" w:type="dxa"/>
            <w:gridSpan w:val="4"/>
          </w:tcPr>
          <w:p w:rsidR="00716A69" w:rsidRPr="0073729F" w:rsidRDefault="00716A69" w:rsidP="00782FEA">
            <w:pPr>
              <w:rPr>
                <w:rFonts w:ascii="Times New Roman" w:hAnsi="Times New Roman"/>
                <w:b/>
              </w:rPr>
            </w:pPr>
            <w:r w:rsidRPr="0073729F">
              <w:rPr>
                <w:rFonts w:ascii="Times New Roman" w:hAnsi="Times New Roman"/>
                <w:b/>
              </w:rPr>
              <w:t xml:space="preserve">Потребна средства </w:t>
            </w:r>
          </w:p>
        </w:tc>
        <w:tc>
          <w:tcPr>
            <w:tcW w:w="996" w:type="dxa"/>
            <w:gridSpan w:val="3"/>
          </w:tcPr>
          <w:p w:rsidR="00716A69" w:rsidRPr="0073729F" w:rsidRDefault="00716A69" w:rsidP="00782FEA">
            <w:pPr>
              <w:rPr>
                <w:rFonts w:ascii="Times New Roman" w:hAnsi="Times New Roman"/>
                <w:b/>
              </w:rPr>
            </w:pPr>
            <w:r w:rsidRPr="0073729F">
              <w:rPr>
                <w:rFonts w:ascii="Times New Roman" w:hAnsi="Times New Roman"/>
                <w:b/>
              </w:rPr>
              <w:t xml:space="preserve">Рок </w:t>
            </w:r>
          </w:p>
        </w:tc>
      </w:tr>
      <w:tr w:rsidR="00716A69" w:rsidRPr="0073729F" w:rsidTr="00782FEA">
        <w:trPr>
          <w:gridAfter w:val="1"/>
          <w:wAfter w:w="37" w:type="dxa"/>
          <w:jc w:val="center"/>
        </w:trPr>
        <w:tc>
          <w:tcPr>
            <w:tcW w:w="2604" w:type="dxa"/>
            <w:vMerge w:val="restart"/>
            <w:shd w:val="clear" w:color="auto" w:fill="FFFFFF"/>
          </w:tcPr>
          <w:p w:rsidR="00716A69" w:rsidRPr="0073729F" w:rsidRDefault="00716A69" w:rsidP="007119D0">
            <w:pPr>
              <w:rPr>
                <w:rFonts w:ascii="Times New Roman" w:hAnsi="Times New Roman"/>
              </w:rPr>
            </w:pPr>
            <w:r w:rsidRPr="0073729F">
              <w:rPr>
                <w:rFonts w:ascii="Times New Roman" w:hAnsi="Times New Roman"/>
              </w:rPr>
              <w:t>2.</w:t>
            </w:r>
            <w:r w:rsidR="007119D0">
              <w:rPr>
                <w:rFonts w:ascii="Times New Roman" w:hAnsi="Times New Roman"/>
              </w:rPr>
              <w:t>4.1</w:t>
            </w:r>
            <w:r w:rsidRPr="0073729F">
              <w:rPr>
                <w:rFonts w:ascii="Times New Roman" w:hAnsi="Times New Roman"/>
              </w:rPr>
              <w:t xml:space="preserve">. Повећана доступност здравствених услуга за жене и мушкарце из руралних подручја </w:t>
            </w:r>
          </w:p>
        </w:tc>
        <w:tc>
          <w:tcPr>
            <w:tcW w:w="2001" w:type="dxa"/>
            <w:gridSpan w:val="4"/>
            <w:vMerge w:val="restart"/>
            <w:shd w:val="clear" w:color="auto" w:fill="FFFFFF"/>
          </w:tcPr>
          <w:p w:rsidR="00716A69" w:rsidRPr="0073729F" w:rsidRDefault="00716A69" w:rsidP="00782FEA">
            <w:pPr>
              <w:rPr>
                <w:rFonts w:ascii="Times New Roman" w:hAnsi="Times New Roman"/>
              </w:rPr>
            </w:pPr>
            <w:r w:rsidRPr="0073729F">
              <w:rPr>
                <w:rFonts w:ascii="Times New Roman" w:hAnsi="Times New Roman"/>
              </w:rPr>
              <w:t>Број пацијенткиња</w:t>
            </w:r>
            <w:r>
              <w:rPr>
                <w:rFonts w:ascii="Times New Roman" w:hAnsi="Times New Roman"/>
              </w:rPr>
              <w:t>/пацијената</w:t>
            </w:r>
            <w:r w:rsidRPr="0073729F">
              <w:rPr>
                <w:rFonts w:ascii="Times New Roman" w:hAnsi="Times New Roman"/>
              </w:rPr>
              <w:t xml:space="preserve"> кој</w:t>
            </w:r>
            <w:r>
              <w:rPr>
                <w:rFonts w:ascii="Times New Roman" w:hAnsi="Times New Roman"/>
              </w:rPr>
              <w:t>и су добили</w:t>
            </w:r>
            <w:r w:rsidRPr="0073729F">
              <w:rPr>
                <w:rFonts w:ascii="Times New Roman" w:hAnsi="Times New Roman"/>
              </w:rPr>
              <w:t xml:space="preserve"> здравствене услуге у руралним подручјима </w:t>
            </w:r>
          </w:p>
        </w:tc>
        <w:tc>
          <w:tcPr>
            <w:tcW w:w="2946" w:type="dxa"/>
            <w:gridSpan w:val="5"/>
            <w:shd w:val="clear" w:color="auto" w:fill="FFFFFF"/>
          </w:tcPr>
          <w:p w:rsidR="00716A69" w:rsidRPr="0073729F" w:rsidRDefault="00716A69" w:rsidP="00782FEA">
            <w:pPr>
              <w:rPr>
                <w:rFonts w:ascii="Times New Roman" w:hAnsi="Times New Roman"/>
              </w:rPr>
            </w:pPr>
            <w:r w:rsidRPr="00E559EE">
              <w:rPr>
                <w:rFonts w:ascii="Times New Roman" w:hAnsi="Times New Roman"/>
              </w:rPr>
              <w:t>Органи</w:t>
            </w:r>
            <w:r>
              <w:rPr>
                <w:rFonts w:ascii="Times New Roman" w:hAnsi="Times New Roman"/>
              </w:rPr>
              <w:t xml:space="preserve">зовање мобилних </w:t>
            </w:r>
            <w:r w:rsidRPr="00E559EE">
              <w:rPr>
                <w:rFonts w:ascii="Times New Roman" w:hAnsi="Times New Roman"/>
              </w:rPr>
              <w:t xml:space="preserve"> тимова </w:t>
            </w:r>
            <w:r w:rsidR="00A5068F">
              <w:rPr>
                <w:rFonts w:ascii="Times New Roman" w:hAnsi="Times New Roman"/>
                <w:lang w:val="sr-Cyrl-CS"/>
              </w:rPr>
              <w:t>здравствених радник/радница</w:t>
            </w:r>
            <w:r>
              <w:rPr>
                <w:rFonts w:ascii="Times New Roman" w:hAnsi="Times New Roman"/>
                <w:lang w:val="sr-Cyrl-CS"/>
              </w:rPr>
              <w:t xml:space="preserve"> примарне здравствене заштите</w:t>
            </w:r>
            <w:r w:rsidRPr="00E559EE">
              <w:rPr>
                <w:rFonts w:ascii="Times New Roman" w:hAnsi="Times New Roman"/>
              </w:rPr>
              <w:t xml:space="preserve"> који ће на шестомесечном нивоу  обављати</w:t>
            </w:r>
            <w:r>
              <w:rPr>
                <w:rFonts w:ascii="Times New Roman" w:hAnsi="Times New Roman"/>
              </w:rPr>
              <w:t xml:space="preserve"> специјалистичке</w:t>
            </w:r>
            <w:r w:rsidRPr="00E559EE">
              <w:rPr>
                <w:rFonts w:ascii="Times New Roman" w:hAnsi="Times New Roman"/>
              </w:rPr>
              <w:t xml:space="preserve">  прегледе у </w:t>
            </w:r>
            <w:r w:rsidRPr="00107C7E">
              <w:rPr>
                <w:rFonts w:ascii="Times New Roman" w:hAnsi="Times New Roman"/>
              </w:rPr>
              <w:t xml:space="preserve">насељеним местима </w:t>
            </w:r>
          </w:p>
        </w:tc>
        <w:tc>
          <w:tcPr>
            <w:tcW w:w="1980" w:type="dxa"/>
            <w:gridSpan w:val="2"/>
            <w:shd w:val="clear" w:color="auto" w:fill="FFFFFF"/>
          </w:tcPr>
          <w:p w:rsidR="00716A69" w:rsidRPr="0073729F" w:rsidRDefault="00716A69" w:rsidP="00782FEA">
            <w:pPr>
              <w:rPr>
                <w:rFonts w:ascii="Times New Roman" w:hAnsi="Times New Roman"/>
                <w:lang w:val="sr-Cyrl-CS"/>
              </w:rPr>
            </w:pPr>
            <w:r w:rsidRPr="0073729F">
              <w:rPr>
                <w:rFonts w:ascii="Times New Roman" w:hAnsi="Times New Roman"/>
              </w:rPr>
              <w:t xml:space="preserve"> Број мобилних тимова</w:t>
            </w:r>
            <w:r w:rsidRPr="0073729F">
              <w:rPr>
                <w:rFonts w:ascii="Times New Roman" w:hAnsi="Times New Roman"/>
                <w:lang w:val="sr-Cyrl-CS"/>
              </w:rPr>
              <w:t>;</w:t>
            </w:r>
          </w:p>
          <w:p w:rsidR="00716A69" w:rsidRPr="0073729F" w:rsidRDefault="00716A69" w:rsidP="00782FEA">
            <w:pPr>
              <w:rPr>
                <w:rFonts w:ascii="Times New Roman" w:hAnsi="Times New Roman"/>
              </w:rPr>
            </w:pPr>
            <w:r>
              <w:rPr>
                <w:rFonts w:ascii="Times New Roman" w:hAnsi="Times New Roman"/>
              </w:rPr>
              <w:t>Број обухваћених пацијената/пацијент</w:t>
            </w:r>
            <w:r w:rsidRPr="0073729F">
              <w:rPr>
                <w:rFonts w:ascii="Times New Roman" w:hAnsi="Times New Roman"/>
              </w:rPr>
              <w:t>киња</w:t>
            </w:r>
            <w:r w:rsidRPr="0073729F">
              <w:rPr>
                <w:rFonts w:ascii="Times New Roman" w:hAnsi="Times New Roman"/>
                <w:lang w:val="sr-Cyrl-CS"/>
              </w:rPr>
              <w:t>;</w:t>
            </w:r>
            <w:r w:rsidRPr="0073729F">
              <w:rPr>
                <w:rFonts w:ascii="Times New Roman" w:hAnsi="Times New Roman"/>
              </w:rPr>
              <w:t xml:space="preserve"> </w:t>
            </w:r>
          </w:p>
          <w:p w:rsidR="00716A69" w:rsidRPr="00A5068F" w:rsidRDefault="00716A69" w:rsidP="00782FEA">
            <w:pPr>
              <w:rPr>
                <w:rFonts w:ascii="Times New Roman" w:hAnsi="Times New Roman"/>
              </w:rPr>
            </w:pPr>
            <w:r>
              <w:rPr>
                <w:rFonts w:ascii="Times New Roman" w:hAnsi="Times New Roman"/>
              </w:rPr>
              <w:t>Број посећених насе</w:t>
            </w:r>
            <w:r w:rsidRPr="0073729F">
              <w:rPr>
                <w:rFonts w:ascii="Times New Roman" w:hAnsi="Times New Roman"/>
              </w:rPr>
              <w:t xml:space="preserve">ља </w:t>
            </w:r>
            <w:r w:rsidR="00A5068F">
              <w:rPr>
                <w:rFonts w:ascii="Times New Roman" w:hAnsi="Times New Roman"/>
              </w:rPr>
              <w:t>( месних заједница)</w:t>
            </w:r>
          </w:p>
        </w:tc>
        <w:tc>
          <w:tcPr>
            <w:tcW w:w="1406" w:type="dxa"/>
            <w:gridSpan w:val="3"/>
            <w:shd w:val="clear" w:color="auto" w:fill="FFFFFF"/>
          </w:tcPr>
          <w:p w:rsidR="00A5068F" w:rsidRDefault="00A5068F" w:rsidP="00782FEA">
            <w:pPr>
              <w:rPr>
                <w:rFonts w:ascii="Times New Roman" w:hAnsi="Times New Roman"/>
              </w:rPr>
            </w:pPr>
            <w:r>
              <w:rPr>
                <w:rFonts w:ascii="Times New Roman" w:hAnsi="Times New Roman"/>
              </w:rPr>
              <w:t>Министарствo</w:t>
            </w:r>
          </w:p>
          <w:p w:rsidR="00A5068F" w:rsidRDefault="00A5068F" w:rsidP="00782FEA">
            <w:pPr>
              <w:rPr>
                <w:rFonts w:ascii="Times New Roman" w:hAnsi="Times New Roman"/>
              </w:rPr>
            </w:pPr>
            <w:r>
              <w:rPr>
                <w:rFonts w:ascii="Times New Roman" w:hAnsi="Times New Roman"/>
              </w:rPr>
              <w:t xml:space="preserve">здравља </w:t>
            </w:r>
          </w:p>
          <w:p w:rsidR="00716A69" w:rsidRPr="0073729F" w:rsidRDefault="00716A69" w:rsidP="00782FEA">
            <w:pPr>
              <w:rPr>
                <w:rFonts w:ascii="Times New Roman" w:hAnsi="Times New Roman"/>
              </w:rPr>
            </w:pPr>
            <w:r w:rsidRPr="0073729F">
              <w:rPr>
                <w:rFonts w:ascii="Times New Roman" w:hAnsi="Times New Roman"/>
              </w:rPr>
              <w:t xml:space="preserve"> </w:t>
            </w:r>
          </w:p>
        </w:tc>
        <w:tc>
          <w:tcPr>
            <w:tcW w:w="1890" w:type="dxa"/>
            <w:gridSpan w:val="5"/>
            <w:shd w:val="clear" w:color="auto" w:fill="FFFFFF"/>
          </w:tcPr>
          <w:p w:rsidR="00716A69" w:rsidRPr="0073729F" w:rsidRDefault="00716A69" w:rsidP="00782FEA">
            <w:pPr>
              <w:rPr>
                <w:rFonts w:ascii="Times New Roman" w:hAnsi="Times New Roman"/>
              </w:rPr>
            </w:pPr>
            <w:r w:rsidRPr="0073729F">
              <w:rPr>
                <w:rFonts w:ascii="Times New Roman" w:hAnsi="Times New Roman"/>
              </w:rPr>
              <w:t xml:space="preserve">Јединице локалне самоуправе  </w:t>
            </w:r>
          </w:p>
        </w:tc>
        <w:tc>
          <w:tcPr>
            <w:tcW w:w="1226" w:type="dxa"/>
            <w:gridSpan w:val="4"/>
            <w:shd w:val="clear" w:color="auto" w:fill="FFFFFF"/>
          </w:tcPr>
          <w:p w:rsidR="00716A69" w:rsidRPr="0073729F" w:rsidRDefault="00716A69" w:rsidP="00782FEA">
            <w:pPr>
              <w:rPr>
                <w:rFonts w:ascii="Times New Roman" w:hAnsi="Times New Roman"/>
              </w:rPr>
            </w:pPr>
            <w:r w:rsidRPr="0073729F">
              <w:rPr>
                <w:rFonts w:ascii="Times New Roman" w:hAnsi="Times New Roman"/>
              </w:rPr>
              <w:t>Износ потребан за организа</w:t>
            </w:r>
            <w:r>
              <w:rPr>
                <w:rFonts w:ascii="Times New Roman" w:hAnsi="Times New Roman"/>
              </w:rPr>
              <w:t>цију мобилних тимова у коме ће м</w:t>
            </w:r>
            <w:r w:rsidR="00A5068F">
              <w:rPr>
                <w:rFonts w:ascii="Times New Roman" w:hAnsi="Times New Roman"/>
              </w:rPr>
              <w:t>инистарство</w:t>
            </w:r>
            <w:r>
              <w:rPr>
                <w:rFonts w:ascii="Times New Roman" w:hAnsi="Times New Roman"/>
                <w:lang w:val="sr-Cyrl-CS"/>
              </w:rPr>
              <w:t xml:space="preserve"> </w:t>
            </w:r>
            <w:r w:rsidR="00A5068F">
              <w:rPr>
                <w:rFonts w:ascii="Times New Roman" w:hAnsi="Times New Roman"/>
                <w:lang w:val="sr-Cyrl-CS"/>
              </w:rPr>
              <w:lastRenderedPageBreak/>
              <w:t>здравља</w:t>
            </w:r>
            <w:r>
              <w:rPr>
                <w:rFonts w:ascii="Times New Roman" w:hAnsi="Times New Roman"/>
                <w:lang w:val="sr-Cyrl-CS"/>
              </w:rPr>
              <w:t xml:space="preserve"> </w:t>
            </w:r>
            <w:r w:rsidRPr="0073729F">
              <w:rPr>
                <w:rFonts w:ascii="Times New Roman" w:hAnsi="Times New Roman"/>
              </w:rPr>
              <w:t xml:space="preserve">учествовати са 50% </w:t>
            </w:r>
          </w:p>
        </w:tc>
        <w:tc>
          <w:tcPr>
            <w:tcW w:w="996" w:type="dxa"/>
            <w:gridSpan w:val="3"/>
            <w:shd w:val="clear" w:color="auto" w:fill="FFFFFF"/>
          </w:tcPr>
          <w:p w:rsidR="00716A69" w:rsidRPr="0073729F" w:rsidRDefault="00D50F85" w:rsidP="00782FEA">
            <w:pPr>
              <w:rPr>
                <w:rFonts w:ascii="Times New Roman" w:hAnsi="Times New Roman"/>
              </w:rPr>
            </w:pPr>
            <w:r>
              <w:rPr>
                <w:rFonts w:ascii="Times New Roman" w:hAnsi="Times New Roman"/>
              </w:rPr>
              <w:lastRenderedPageBreak/>
              <w:t>јануар 2023</w:t>
            </w:r>
            <w:r w:rsidR="00716A69" w:rsidRPr="0073729F">
              <w:rPr>
                <w:rFonts w:ascii="Times New Roman" w:hAnsi="Times New Roman"/>
                <w:lang w:val="sr-Cyrl-CS"/>
              </w:rPr>
              <w:t>.</w:t>
            </w:r>
            <w:r w:rsidR="00716A69" w:rsidRPr="0073729F">
              <w:rPr>
                <w:rFonts w:ascii="Times New Roman" w:hAnsi="Times New Roman"/>
              </w:rPr>
              <w:t xml:space="preserve"> </w:t>
            </w:r>
          </w:p>
        </w:tc>
      </w:tr>
      <w:tr w:rsidR="00716A69" w:rsidRPr="0073729F" w:rsidTr="00782FEA">
        <w:trPr>
          <w:gridAfter w:val="1"/>
          <w:wAfter w:w="37" w:type="dxa"/>
          <w:jc w:val="center"/>
        </w:trPr>
        <w:tc>
          <w:tcPr>
            <w:tcW w:w="2604" w:type="dxa"/>
            <w:vMerge/>
            <w:shd w:val="clear" w:color="auto" w:fill="FFFFFF"/>
          </w:tcPr>
          <w:p w:rsidR="00716A69" w:rsidRPr="0073729F" w:rsidRDefault="00716A69" w:rsidP="00782FEA">
            <w:pPr>
              <w:rPr>
                <w:rFonts w:ascii="Times New Roman" w:hAnsi="Times New Roman"/>
              </w:rPr>
            </w:pPr>
          </w:p>
        </w:tc>
        <w:tc>
          <w:tcPr>
            <w:tcW w:w="2001" w:type="dxa"/>
            <w:gridSpan w:val="4"/>
            <w:vMerge/>
            <w:shd w:val="clear" w:color="auto" w:fill="FFFFFF"/>
          </w:tcPr>
          <w:p w:rsidR="00716A69" w:rsidRPr="0073729F" w:rsidRDefault="00716A69" w:rsidP="00782FEA">
            <w:pPr>
              <w:rPr>
                <w:rFonts w:ascii="Times New Roman" w:hAnsi="Times New Roman"/>
              </w:rPr>
            </w:pPr>
          </w:p>
        </w:tc>
        <w:tc>
          <w:tcPr>
            <w:tcW w:w="2946" w:type="dxa"/>
            <w:gridSpan w:val="5"/>
            <w:shd w:val="clear" w:color="auto" w:fill="FFFFFF"/>
          </w:tcPr>
          <w:p w:rsidR="00716A69" w:rsidRPr="0073729F" w:rsidRDefault="00716A69" w:rsidP="00782FEA">
            <w:pPr>
              <w:rPr>
                <w:rFonts w:ascii="Times New Roman" w:hAnsi="Times New Roman"/>
              </w:rPr>
            </w:pPr>
            <w:r w:rsidRPr="0073729F">
              <w:rPr>
                <w:rFonts w:ascii="Times New Roman" w:hAnsi="Times New Roman"/>
              </w:rPr>
              <w:t>Организован бесплатан превоз за грађане/</w:t>
            </w:r>
            <w:r>
              <w:rPr>
                <w:rFonts w:ascii="Times New Roman" w:hAnsi="Times New Roman"/>
              </w:rPr>
              <w:t>грађан</w:t>
            </w:r>
            <w:r w:rsidRPr="0073729F">
              <w:rPr>
                <w:rFonts w:ascii="Times New Roman" w:hAnsi="Times New Roman"/>
              </w:rPr>
              <w:t>ке</w:t>
            </w:r>
            <w:r>
              <w:rPr>
                <w:rFonts w:ascii="Times New Roman" w:hAnsi="Times New Roman"/>
              </w:rPr>
              <w:t xml:space="preserve"> из руралних подручја </w:t>
            </w:r>
            <w:r w:rsidRPr="0073729F">
              <w:rPr>
                <w:rFonts w:ascii="Times New Roman" w:hAnsi="Times New Roman"/>
              </w:rPr>
              <w:t>у циљу обављања лекарског прегледа</w:t>
            </w:r>
            <w:r>
              <w:rPr>
                <w:rFonts w:ascii="Times New Roman" w:hAnsi="Times New Roman"/>
              </w:rPr>
              <w:t xml:space="preserve"> (једном у две недеље, </w:t>
            </w:r>
            <w:r w:rsidRPr="0073729F">
              <w:rPr>
                <w:rFonts w:ascii="Times New Roman" w:hAnsi="Times New Roman"/>
              </w:rPr>
              <w:t xml:space="preserve">свакодневно, по </w:t>
            </w:r>
            <w:r>
              <w:rPr>
                <w:rFonts w:ascii="Times New Roman" w:hAnsi="Times New Roman"/>
              </w:rPr>
              <w:t xml:space="preserve">потреби)  </w:t>
            </w:r>
            <w:r w:rsidRPr="0073729F">
              <w:rPr>
                <w:rFonts w:ascii="Times New Roman" w:hAnsi="Times New Roman"/>
              </w:rPr>
              <w:t xml:space="preserve"> </w:t>
            </w:r>
          </w:p>
        </w:tc>
        <w:tc>
          <w:tcPr>
            <w:tcW w:w="1980" w:type="dxa"/>
            <w:gridSpan w:val="2"/>
            <w:shd w:val="clear" w:color="auto" w:fill="FFFFFF"/>
          </w:tcPr>
          <w:p w:rsidR="00716A69" w:rsidRPr="0073729F" w:rsidRDefault="00716A69" w:rsidP="00782FEA">
            <w:pPr>
              <w:rPr>
                <w:rFonts w:ascii="Times New Roman" w:hAnsi="Times New Roman"/>
              </w:rPr>
            </w:pPr>
            <w:r w:rsidRPr="0073729F">
              <w:rPr>
                <w:rFonts w:ascii="Times New Roman" w:hAnsi="Times New Roman"/>
              </w:rPr>
              <w:t>Б</w:t>
            </w:r>
            <w:r w:rsidR="00A5068F">
              <w:rPr>
                <w:rFonts w:ascii="Times New Roman" w:hAnsi="Times New Roman"/>
              </w:rPr>
              <w:t>рој  месних заједница</w:t>
            </w:r>
            <w:r w:rsidRPr="0073729F">
              <w:rPr>
                <w:rFonts w:ascii="Times New Roman" w:hAnsi="Times New Roman"/>
              </w:rPr>
              <w:t xml:space="preserve">  у којима је организован бесплатан превоз;</w:t>
            </w:r>
          </w:p>
          <w:p w:rsidR="00716A69" w:rsidRPr="0073729F" w:rsidRDefault="00716A69" w:rsidP="00782FEA">
            <w:pPr>
              <w:rPr>
                <w:rFonts w:ascii="Times New Roman" w:hAnsi="Times New Roman"/>
              </w:rPr>
            </w:pPr>
          </w:p>
        </w:tc>
        <w:tc>
          <w:tcPr>
            <w:tcW w:w="1406" w:type="dxa"/>
            <w:gridSpan w:val="3"/>
            <w:shd w:val="clear" w:color="auto" w:fill="FFFFFF"/>
          </w:tcPr>
          <w:p w:rsidR="00716A69" w:rsidRPr="0073729F" w:rsidRDefault="00716A69" w:rsidP="00782FEA">
            <w:pPr>
              <w:rPr>
                <w:rFonts w:ascii="Times New Roman" w:hAnsi="Times New Roman"/>
              </w:rPr>
            </w:pPr>
            <w:r w:rsidRPr="0073729F">
              <w:rPr>
                <w:rFonts w:ascii="Times New Roman" w:hAnsi="Times New Roman"/>
              </w:rPr>
              <w:t xml:space="preserve">Јединице локалне самоуправе  </w:t>
            </w:r>
          </w:p>
        </w:tc>
        <w:tc>
          <w:tcPr>
            <w:tcW w:w="1890" w:type="dxa"/>
            <w:gridSpan w:val="5"/>
            <w:shd w:val="clear" w:color="auto" w:fill="FFFFFF"/>
          </w:tcPr>
          <w:p w:rsidR="00716A69" w:rsidRPr="00207487" w:rsidRDefault="00716A69" w:rsidP="00782FEA">
            <w:pPr>
              <w:rPr>
                <w:rFonts w:ascii="Times New Roman" w:hAnsi="Times New Roman"/>
              </w:rPr>
            </w:pPr>
            <w:r>
              <w:rPr>
                <w:rFonts w:ascii="Times New Roman" w:hAnsi="Times New Roman"/>
              </w:rPr>
              <w:t>Домови здравља</w:t>
            </w:r>
          </w:p>
        </w:tc>
        <w:tc>
          <w:tcPr>
            <w:tcW w:w="1226" w:type="dxa"/>
            <w:gridSpan w:val="4"/>
            <w:shd w:val="clear" w:color="auto" w:fill="FFFFFF"/>
          </w:tcPr>
          <w:p w:rsidR="00716A69" w:rsidRPr="0073729F" w:rsidRDefault="00A5068F" w:rsidP="00782FEA">
            <w:pPr>
              <w:rPr>
                <w:rFonts w:ascii="Times New Roman" w:hAnsi="Times New Roman"/>
                <w:lang w:val="sr-Cyrl-CS"/>
              </w:rPr>
            </w:pPr>
            <w:r>
              <w:rPr>
                <w:rFonts w:ascii="Times New Roman" w:hAnsi="Times New Roman"/>
                <w:lang w:val="sr-Cyrl-CS"/>
              </w:rPr>
              <w:t>Буџет ЈЛС</w:t>
            </w:r>
          </w:p>
        </w:tc>
        <w:tc>
          <w:tcPr>
            <w:tcW w:w="996" w:type="dxa"/>
            <w:gridSpan w:val="3"/>
            <w:shd w:val="clear" w:color="auto" w:fill="FFFFFF"/>
          </w:tcPr>
          <w:p w:rsidR="00716A69" w:rsidRPr="0073729F" w:rsidRDefault="00716A69" w:rsidP="00782FEA">
            <w:pPr>
              <w:rPr>
                <w:rFonts w:ascii="Times New Roman" w:hAnsi="Times New Roman"/>
              </w:rPr>
            </w:pPr>
          </w:p>
        </w:tc>
      </w:tr>
    </w:tbl>
    <w:p w:rsidR="00141657" w:rsidRDefault="00141657" w:rsidP="00F8509A">
      <w:pPr>
        <w:jc w:val="both"/>
        <w:rPr>
          <w:rFonts w:ascii="Times New Roman" w:hAnsi="Times New Roman"/>
          <w:sz w:val="24"/>
          <w:szCs w:val="24"/>
        </w:rPr>
      </w:pPr>
    </w:p>
    <w:p w:rsidR="0082314B" w:rsidRPr="0082314B" w:rsidRDefault="0082314B" w:rsidP="00F8509A">
      <w:pPr>
        <w:jc w:val="both"/>
        <w:rPr>
          <w:rFonts w:ascii="Times New Roman" w:hAnsi="Times New Roman"/>
          <w:sz w:val="24"/>
          <w:szCs w:val="24"/>
        </w:rPr>
      </w:pPr>
    </w:p>
    <w:p w:rsidR="00141657" w:rsidRDefault="00141657" w:rsidP="00F8509A">
      <w:pPr>
        <w:jc w:val="both"/>
        <w:rPr>
          <w:rFonts w:ascii="Times New Roman" w:hAnsi="Times New Roman"/>
          <w:sz w:val="24"/>
          <w:szCs w:val="24"/>
        </w:rPr>
      </w:pPr>
    </w:p>
    <w:p w:rsidR="00BC50C7" w:rsidRPr="00B1330F" w:rsidRDefault="00B1330F" w:rsidP="00F8509A">
      <w:pPr>
        <w:jc w:val="both"/>
        <w:rPr>
          <w:rFonts w:ascii="Times New Roman" w:hAnsi="Times New Roman"/>
          <w:sz w:val="24"/>
          <w:szCs w:val="24"/>
        </w:rPr>
      </w:pPr>
      <w:r>
        <w:rPr>
          <w:rFonts w:ascii="Times New Roman" w:hAnsi="Times New Roman"/>
          <w:sz w:val="24"/>
          <w:szCs w:val="24"/>
        </w:rPr>
        <w:t xml:space="preserve">Број: </w:t>
      </w:r>
    </w:p>
    <w:p w:rsidR="00141657" w:rsidRPr="0082314B" w:rsidRDefault="00B1330F" w:rsidP="00F8509A">
      <w:pPr>
        <w:jc w:val="both"/>
        <w:rPr>
          <w:rFonts w:ascii="Times New Roman" w:hAnsi="Times New Roman"/>
          <w:sz w:val="24"/>
          <w:szCs w:val="24"/>
        </w:rPr>
      </w:pPr>
      <w:r>
        <w:rPr>
          <w:rFonts w:ascii="Times New Roman" w:hAnsi="Times New Roman"/>
          <w:sz w:val="24"/>
          <w:szCs w:val="24"/>
        </w:rPr>
        <w:t xml:space="preserve">У Белој Паланци, дана         </w:t>
      </w:r>
      <w:r w:rsidR="0099348A">
        <w:rPr>
          <w:rFonts w:ascii="Times New Roman" w:hAnsi="Times New Roman"/>
          <w:sz w:val="24"/>
          <w:szCs w:val="24"/>
        </w:rPr>
        <w:t>. године</w:t>
      </w:r>
    </w:p>
    <w:p w:rsidR="00BC50C7" w:rsidRDefault="00BC50C7" w:rsidP="00F8509A">
      <w:pPr>
        <w:jc w:val="both"/>
        <w:rPr>
          <w:rFonts w:ascii="Times New Roman" w:hAnsi="Times New Roman"/>
          <w:sz w:val="24"/>
          <w:szCs w:val="24"/>
        </w:rPr>
      </w:pPr>
    </w:p>
    <w:p w:rsidR="00BC50C7" w:rsidRDefault="00BC50C7" w:rsidP="00BC50C7">
      <w:pPr>
        <w:jc w:val="center"/>
        <w:rPr>
          <w:rFonts w:ascii="Times New Roman" w:hAnsi="Times New Roman"/>
          <w:b/>
          <w:sz w:val="24"/>
          <w:szCs w:val="24"/>
        </w:rPr>
      </w:pPr>
      <w:r w:rsidRPr="00BC50C7">
        <w:rPr>
          <w:rFonts w:ascii="Times New Roman" w:hAnsi="Times New Roman"/>
          <w:b/>
          <w:sz w:val="24"/>
          <w:szCs w:val="24"/>
        </w:rPr>
        <w:t>ОПШТИНСКО ВЕЋЕ ОПШТИНЕ БЕЛА ПАЛАНКА</w:t>
      </w:r>
    </w:p>
    <w:p w:rsidR="00141657" w:rsidRDefault="00141657" w:rsidP="00BC50C7">
      <w:pPr>
        <w:jc w:val="center"/>
        <w:rPr>
          <w:rFonts w:ascii="Times New Roman" w:hAnsi="Times New Roman"/>
          <w:b/>
          <w:sz w:val="24"/>
          <w:szCs w:val="24"/>
        </w:rPr>
      </w:pPr>
    </w:p>
    <w:p w:rsidR="0082314B" w:rsidRDefault="00BC50C7" w:rsidP="0082314B">
      <w:pPr>
        <w:jc w:val="right"/>
        <w:rPr>
          <w:rFonts w:ascii="Times New Roman" w:hAnsi="Times New Roman"/>
          <w:b/>
          <w:sz w:val="24"/>
          <w:szCs w:val="24"/>
        </w:rPr>
      </w:pPr>
      <w:r>
        <w:rPr>
          <w:rFonts w:ascii="Times New Roman" w:hAnsi="Times New Roman"/>
          <w:b/>
          <w:sz w:val="24"/>
          <w:szCs w:val="24"/>
        </w:rPr>
        <w:t xml:space="preserve">Председник </w:t>
      </w:r>
      <w:r w:rsidR="0082314B">
        <w:rPr>
          <w:rFonts w:ascii="Times New Roman" w:hAnsi="Times New Roman"/>
          <w:b/>
          <w:sz w:val="24"/>
          <w:szCs w:val="24"/>
        </w:rPr>
        <w:t>Општине</w:t>
      </w:r>
    </w:p>
    <w:p w:rsidR="00BC50C7" w:rsidRPr="0082314B" w:rsidRDefault="0082314B" w:rsidP="0082314B">
      <w:pPr>
        <w:jc w:val="right"/>
        <w:rPr>
          <w:rFonts w:ascii="Times New Roman" w:hAnsi="Times New Roman"/>
          <w:b/>
          <w:sz w:val="24"/>
          <w:szCs w:val="24"/>
        </w:rPr>
      </w:pPr>
      <w:r>
        <w:rPr>
          <w:rFonts w:ascii="Times New Roman" w:hAnsi="Times New Roman"/>
          <w:b/>
          <w:sz w:val="24"/>
          <w:szCs w:val="24"/>
        </w:rPr>
        <w:t>Бела Паланка</w:t>
      </w:r>
    </w:p>
    <w:p w:rsidR="00BC50C7" w:rsidRDefault="00BC50C7" w:rsidP="0082314B">
      <w:pPr>
        <w:jc w:val="right"/>
        <w:rPr>
          <w:rFonts w:ascii="Times New Roman" w:hAnsi="Times New Roman"/>
          <w:b/>
          <w:sz w:val="24"/>
          <w:szCs w:val="24"/>
        </w:rPr>
      </w:pPr>
      <w:r>
        <w:rPr>
          <w:rFonts w:ascii="Times New Roman" w:hAnsi="Times New Roman"/>
          <w:b/>
          <w:sz w:val="24"/>
          <w:szCs w:val="24"/>
        </w:rPr>
        <w:t>Горан Миљковић</w:t>
      </w:r>
    </w:p>
    <w:p w:rsidR="00BC50C7" w:rsidRPr="007D16BB" w:rsidRDefault="00BC50C7" w:rsidP="0099348A">
      <w:pPr>
        <w:jc w:val="center"/>
        <w:rPr>
          <w:rFonts w:ascii="Times New Roman" w:hAnsi="Times New Roman"/>
          <w:b/>
          <w:sz w:val="24"/>
          <w:szCs w:val="24"/>
        </w:rPr>
      </w:pPr>
    </w:p>
    <w:sectPr w:rsidR="00BC50C7" w:rsidRPr="007D16BB" w:rsidSect="00C06EB0">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D71" w:rsidRDefault="00C54D71" w:rsidP="00273B80">
      <w:pPr>
        <w:spacing w:after="0" w:line="240" w:lineRule="auto"/>
      </w:pPr>
      <w:r>
        <w:separator/>
      </w:r>
    </w:p>
  </w:endnote>
  <w:endnote w:type="continuationSeparator" w:id="1">
    <w:p w:rsidR="00C54D71" w:rsidRDefault="00C54D71" w:rsidP="00273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CYR">
    <w:altName w:val="Times New Roman"/>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D71" w:rsidRDefault="00C54D71" w:rsidP="00273B80">
      <w:pPr>
        <w:spacing w:after="0" w:line="240" w:lineRule="auto"/>
      </w:pPr>
      <w:r>
        <w:separator/>
      </w:r>
    </w:p>
  </w:footnote>
  <w:footnote w:type="continuationSeparator" w:id="1">
    <w:p w:rsidR="00C54D71" w:rsidRDefault="00C54D71" w:rsidP="00273B80">
      <w:pPr>
        <w:spacing w:after="0" w:line="240" w:lineRule="auto"/>
      </w:pPr>
      <w:r>
        <w:continuationSeparator/>
      </w:r>
    </w:p>
  </w:footnote>
  <w:footnote w:id="2">
    <w:p w:rsidR="00401438" w:rsidRPr="00273B80" w:rsidRDefault="00401438">
      <w:pPr>
        <w:pStyle w:val="FootnoteText"/>
        <w:rPr>
          <w:sz w:val="18"/>
          <w:szCs w:val="18"/>
        </w:rPr>
      </w:pPr>
      <w:r w:rsidRPr="00273B80">
        <w:rPr>
          <w:rStyle w:val="FootnoteReference"/>
          <w:sz w:val="18"/>
          <w:szCs w:val="18"/>
        </w:rPr>
        <w:footnoteRef/>
      </w:r>
      <w:r w:rsidRPr="00273B80">
        <w:rPr>
          <w:sz w:val="18"/>
          <w:szCs w:val="18"/>
        </w:rPr>
        <w:t xml:space="preserve"> </w:t>
      </w:r>
      <w:hyperlink r:id="rId1" w:history="1">
        <w:r w:rsidRPr="00337209">
          <w:rPr>
            <w:rStyle w:val="Hyperlink"/>
            <w:rFonts w:ascii="Arial" w:hAnsi="Arial" w:cs="Arial"/>
            <w:sz w:val="18"/>
            <w:szCs w:val="18"/>
            <w:lang w:val="ru-RU"/>
          </w:rPr>
          <w:t>http://www.europeanprogres.org/</w:t>
        </w:r>
      </w:hyperlink>
      <w:r>
        <w:rPr>
          <w:rFonts w:ascii="Arial" w:hAnsi="Arial" w:cs="Arial"/>
          <w:sz w:val="18"/>
          <w:szCs w:val="18"/>
        </w:rPr>
        <w:t xml:space="preserve"> </w:t>
      </w:r>
      <w:r w:rsidRPr="00273B80">
        <w:rPr>
          <w:rFonts w:ascii="Arial" w:hAnsi="Arial" w:cs="Arial"/>
          <w:sz w:val="18"/>
          <w:szCs w:val="18"/>
        </w:rPr>
        <w:t xml:space="preserve"> </w:t>
      </w:r>
      <w:r>
        <w:rPr>
          <w:rFonts w:ascii="Arial" w:hAnsi="Arial" w:cs="Arial"/>
          <w:sz w:val="18"/>
          <w:szCs w:val="18"/>
        </w:rPr>
        <w:t xml:space="preserve"> </w:t>
      </w:r>
    </w:p>
  </w:footnote>
  <w:footnote w:id="3">
    <w:p w:rsidR="00401438" w:rsidRDefault="00401438" w:rsidP="00716A69">
      <w:pPr>
        <w:pStyle w:val="FootnoteText"/>
        <w:rPr>
          <w:lang w:val="sr-Cyrl-CS"/>
        </w:rPr>
      </w:pPr>
      <w:r>
        <w:rPr>
          <w:rStyle w:val="FootnoteReference"/>
        </w:rPr>
        <w:footnoteRef/>
      </w:r>
      <w:r>
        <w:t xml:space="preserve"> </w:t>
      </w:r>
      <w:r>
        <w:rPr>
          <w:lang w:val="sr-Cyrl-CS"/>
        </w:rPr>
        <w:t xml:space="preserve">Напомена: </w:t>
      </w:r>
      <w:r>
        <w:t xml:space="preserve">Мере </w:t>
      </w:r>
      <w:r>
        <w:rPr>
          <w:lang w:val="sr-Cyrl-CS"/>
        </w:rPr>
        <w:t xml:space="preserve">из Посебног циља  2.6.  Стратегије, које се тичу положаја жена  из вишеструко дискриминисаних  и рањивих група, су с обзиром на свој интерсекторски карактер,  у Плану  активности сврстане (смештене) у друге односне посебне циљеве </w:t>
      </w:r>
    </w:p>
    <w:p w:rsidR="00401438" w:rsidRDefault="00401438" w:rsidP="00716A6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147"/>
    <w:multiLevelType w:val="hybridMultilevel"/>
    <w:tmpl w:val="4DDEA28C"/>
    <w:lvl w:ilvl="0" w:tplc="429EF872">
      <w:start w:val="3"/>
      <w:numFmt w:val="bullet"/>
      <w:lvlText w:val="-"/>
      <w:lvlJc w:val="left"/>
      <w:pPr>
        <w:ind w:left="720" w:hanging="360"/>
      </w:pPr>
      <w:rPr>
        <w:rFonts w:ascii="Calibri" w:eastAsia="Times New Roman" w:hAnsi="Calibri"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68605AC"/>
    <w:multiLevelType w:val="hybridMultilevel"/>
    <w:tmpl w:val="84BA7120"/>
    <w:lvl w:ilvl="0" w:tplc="429EF872">
      <w:start w:val="3"/>
      <w:numFmt w:val="bullet"/>
      <w:lvlText w:val="-"/>
      <w:lvlJc w:val="left"/>
      <w:pPr>
        <w:ind w:left="720" w:hanging="360"/>
      </w:pPr>
      <w:rPr>
        <w:rFonts w:ascii="Calibri" w:eastAsia="Times New Roman" w:hAnsi="Calibri"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A470153"/>
    <w:multiLevelType w:val="hybridMultilevel"/>
    <w:tmpl w:val="E7B46C04"/>
    <w:lvl w:ilvl="0" w:tplc="429EF872">
      <w:start w:val="3"/>
      <w:numFmt w:val="bullet"/>
      <w:lvlText w:val="-"/>
      <w:lvlJc w:val="left"/>
      <w:pPr>
        <w:ind w:left="1428" w:hanging="360"/>
      </w:pPr>
      <w:rPr>
        <w:rFonts w:ascii="Calibri" w:eastAsia="Times New Roman" w:hAnsi="Calibri"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nsid w:val="0FB95084"/>
    <w:multiLevelType w:val="hybridMultilevel"/>
    <w:tmpl w:val="56B6E7C0"/>
    <w:lvl w:ilvl="0" w:tplc="82E406BA">
      <w:start w:val="3"/>
      <w:numFmt w:val="bullet"/>
      <w:lvlText w:val="-"/>
      <w:lvlJc w:val="left"/>
      <w:pPr>
        <w:ind w:left="720" w:hanging="360"/>
      </w:pPr>
      <w:rPr>
        <w:rFonts w:ascii="Calibri" w:eastAsia="Times New Roman" w:hAnsi="Calibri" w:hint="default"/>
      </w:rPr>
    </w:lvl>
    <w:lvl w:ilvl="1" w:tplc="A942C29A"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C18CA"/>
    <w:multiLevelType w:val="hybridMultilevel"/>
    <w:tmpl w:val="A33E2088"/>
    <w:lvl w:ilvl="0" w:tplc="429EF872">
      <w:start w:val="2"/>
      <w:numFmt w:val="bullet"/>
      <w:lvlText w:val="-"/>
      <w:lvlJc w:val="left"/>
      <w:pPr>
        <w:ind w:left="720" w:hanging="360"/>
      </w:pPr>
      <w:rPr>
        <w:rFonts w:ascii="Calibri" w:eastAsia="Times New Roman" w:hAnsi="Calibri"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12A4646D"/>
    <w:multiLevelType w:val="hybridMultilevel"/>
    <w:tmpl w:val="E66E98EA"/>
    <w:lvl w:ilvl="0" w:tplc="429EF872">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E2096"/>
    <w:multiLevelType w:val="hybridMultilevel"/>
    <w:tmpl w:val="82463D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A9C7A8E"/>
    <w:multiLevelType w:val="hybridMultilevel"/>
    <w:tmpl w:val="78D4EC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3122E03"/>
    <w:multiLevelType w:val="hybridMultilevel"/>
    <w:tmpl w:val="EF0083AC"/>
    <w:lvl w:ilvl="0" w:tplc="241A000F">
      <w:start w:val="3"/>
      <w:numFmt w:val="bullet"/>
      <w:lvlText w:val="-"/>
      <w:lvlJc w:val="left"/>
      <w:pPr>
        <w:ind w:left="720" w:hanging="360"/>
      </w:pPr>
      <w:rPr>
        <w:rFonts w:ascii="Calibri" w:eastAsia="Times New Roman" w:hAnsi="Calibri" w:hint="default"/>
      </w:rPr>
    </w:lvl>
    <w:lvl w:ilvl="1" w:tplc="241A0019" w:tentative="1">
      <w:start w:val="1"/>
      <w:numFmt w:val="bullet"/>
      <w:lvlText w:val="o"/>
      <w:lvlJc w:val="left"/>
      <w:pPr>
        <w:ind w:left="1440" w:hanging="360"/>
      </w:pPr>
      <w:rPr>
        <w:rFonts w:ascii="Courier New" w:hAnsi="Courier New" w:hint="default"/>
      </w:rPr>
    </w:lvl>
    <w:lvl w:ilvl="2" w:tplc="241A001B" w:tentative="1">
      <w:start w:val="1"/>
      <w:numFmt w:val="bullet"/>
      <w:lvlText w:val=""/>
      <w:lvlJc w:val="left"/>
      <w:pPr>
        <w:ind w:left="2160" w:hanging="360"/>
      </w:pPr>
      <w:rPr>
        <w:rFonts w:ascii="Wingdings" w:hAnsi="Wingdings" w:hint="default"/>
      </w:rPr>
    </w:lvl>
    <w:lvl w:ilvl="3" w:tplc="241A000F" w:tentative="1">
      <w:start w:val="1"/>
      <w:numFmt w:val="bullet"/>
      <w:lvlText w:val=""/>
      <w:lvlJc w:val="left"/>
      <w:pPr>
        <w:ind w:left="2880" w:hanging="360"/>
      </w:pPr>
      <w:rPr>
        <w:rFonts w:ascii="Symbol" w:hAnsi="Symbol" w:hint="default"/>
      </w:rPr>
    </w:lvl>
    <w:lvl w:ilvl="4" w:tplc="241A0019" w:tentative="1">
      <w:start w:val="1"/>
      <w:numFmt w:val="bullet"/>
      <w:lvlText w:val="o"/>
      <w:lvlJc w:val="left"/>
      <w:pPr>
        <w:ind w:left="3600" w:hanging="360"/>
      </w:pPr>
      <w:rPr>
        <w:rFonts w:ascii="Courier New" w:hAnsi="Courier New" w:hint="default"/>
      </w:rPr>
    </w:lvl>
    <w:lvl w:ilvl="5" w:tplc="241A001B" w:tentative="1">
      <w:start w:val="1"/>
      <w:numFmt w:val="bullet"/>
      <w:lvlText w:val=""/>
      <w:lvlJc w:val="left"/>
      <w:pPr>
        <w:ind w:left="4320" w:hanging="360"/>
      </w:pPr>
      <w:rPr>
        <w:rFonts w:ascii="Wingdings" w:hAnsi="Wingdings" w:hint="default"/>
      </w:rPr>
    </w:lvl>
    <w:lvl w:ilvl="6" w:tplc="241A000F" w:tentative="1">
      <w:start w:val="1"/>
      <w:numFmt w:val="bullet"/>
      <w:lvlText w:val=""/>
      <w:lvlJc w:val="left"/>
      <w:pPr>
        <w:ind w:left="5040" w:hanging="360"/>
      </w:pPr>
      <w:rPr>
        <w:rFonts w:ascii="Symbol" w:hAnsi="Symbol" w:hint="default"/>
      </w:rPr>
    </w:lvl>
    <w:lvl w:ilvl="7" w:tplc="241A0019" w:tentative="1">
      <w:start w:val="1"/>
      <w:numFmt w:val="bullet"/>
      <w:lvlText w:val="o"/>
      <w:lvlJc w:val="left"/>
      <w:pPr>
        <w:ind w:left="5760" w:hanging="360"/>
      </w:pPr>
      <w:rPr>
        <w:rFonts w:ascii="Courier New" w:hAnsi="Courier New" w:hint="default"/>
      </w:rPr>
    </w:lvl>
    <w:lvl w:ilvl="8" w:tplc="241A001B" w:tentative="1">
      <w:start w:val="1"/>
      <w:numFmt w:val="bullet"/>
      <w:lvlText w:val=""/>
      <w:lvlJc w:val="left"/>
      <w:pPr>
        <w:ind w:left="6480" w:hanging="360"/>
      </w:pPr>
      <w:rPr>
        <w:rFonts w:ascii="Wingdings" w:hAnsi="Wingdings" w:hint="default"/>
      </w:rPr>
    </w:lvl>
  </w:abstractNum>
  <w:abstractNum w:abstractNumId="9">
    <w:nsid w:val="231812E2"/>
    <w:multiLevelType w:val="multilevel"/>
    <w:tmpl w:val="19287EC8"/>
    <w:lvl w:ilvl="0">
      <w:start w:val="1"/>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nsid w:val="232B7191"/>
    <w:multiLevelType w:val="hybridMultilevel"/>
    <w:tmpl w:val="332EB8DC"/>
    <w:lvl w:ilvl="0" w:tplc="429EF872">
      <w:start w:val="3"/>
      <w:numFmt w:val="bullet"/>
      <w:lvlText w:val="-"/>
      <w:lvlJc w:val="left"/>
      <w:pPr>
        <w:ind w:left="1080" w:hanging="360"/>
      </w:pPr>
      <w:rPr>
        <w:rFonts w:ascii="Calibri" w:eastAsia="Times New Roman" w:hAnsi="Calibri"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
    <w:nsid w:val="23564838"/>
    <w:multiLevelType w:val="multilevel"/>
    <w:tmpl w:val="F79CD65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26193E63"/>
    <w:multiLevelType w:val="hybridMultilevel"/>
    <w:tmpl w:val="5F828F9A"/>
    <w:lvl w:ilvl="0" w:tplc="E0220D98">
      <w:start w:val="3"/>
      <w:numFmt w:val="bullet"/>
      <w:lvlText w:val="-"/>
      <w:lvlJc w:val="left"/>
      <w:pPr>
        <w:ind w:left="720" w:hanging="360"/>
      </w:pPr>
      <w:rPr>
        <w:rFonts w:ascii="Calibri" w:eastAsia="Times New Roman" w:hAnsi="Calibri" w:hint="default"/>
      </w:rPr>
    </w:lvl>
    <w:lvl w:ilvl="1" w:tplc="EA72C216" w:tentative="1">
      <w:start w:val="1"/>
      <w:numFmt w:val="bullet"/>
      <w:lvlText w:val="o"/>
      <w:lvlJc w:val="left"/>
      <w:pPr>
        <w:ind w:left="1440" w:hanging="360"/>
      </w:pPr>
      <w:rPr>
        <w:rFonts w:ascii="Courier New" w:hAnsi="Courier New" w:hint="default"/>
      </w:rPr>
    </w:lvl>
    <w:lvl w:ilvl="2" w:tplc="411E93E4" w:tentative="1">
      <w:start w:val="1"/>
      <w:numFmt w:val="bullet"/>
      <w:lvlText w:val=""/>
      <w:lvlJc w:val="left"/>
      <w:pPr>
        <w:ind w:left="2160" w:hanging="360"/>
      </w:pPr>
      <w:rPr>
        <w:rFonts w:ascii="Wingdings" w:hAnsi="Wingdings" w:hint="default"/>
      </w:rPr>
    </w:lvl>
    <w:lvl w:ilvl="3" w:tplc="3814E728" w:tentative="1">
      <w:start w:val="1"/>
      <w:numFmt w:val="bullet"/>
      <w:lvlText w:val=""/>
      <w:lvlJc w:val="left"/>
      <w:pPr>
        <w:ind w:left="2880" w:hanging="360"/>
      </w:pPr>
      <w:rPr>
        <w:rFonts w:ascii="Symbol" w:hAnsi="Symbol" w:hint="default"/>
      </w:rPr>
    </w:lvl>
    <w:lvl w:ilvl="4" w:tplc="7A2C4D1C" w:tentative="1">
      <w:start w:val="1"/>
      <w:numFmt w:val="bullet"/>
      <w:lvlText w:val="o"/>
      <w:lvlJc w:val="left"/>
      <w:pPr>
        <w:ind w:left="3600" w:hanging="360"/>
      </w:pPr>
      <w:rPr>
        <w:rFonts w:ascii="Courier New" w:hAnsi="Courier New" w:hint="default"/>
      </w:rPr>
    </w:lvl>
    <w:lvl w:ilvl="5" w:tplc="B11887B2" w:tentative="1">
      <w:start w:val="1"/>
      <w:numFmt w:val="bullet"/>
      <w:lvlText w:val=""/>
      <w:lvlJc w:val="left"/>
      <w:pPr>
        <w:ind w:left="4320" w:hanging="360"/>
      </w:pPr>
      <w:rPr>
        <w:rFonts w:ascii="Wingdings" w:hAnsi="Wingdings" w:hint="default"/>
      </w:rPr>
    </w:lvl>
    <w:lvl w:ilvl="6" w:tplc="2C704092" w:tentative="1">
      <w:start w:val="1"/>
      <w:numFmt w:val="bullet"/>
      <w:lvlText w:val=""/>
      <w:lvlJc w:val="left"/>
      <w:pPr>
        <w:ind w:left="5040" w:hanging="360"/>
      </w:pPr>
      <w:rPr>
        <w:rFonts w:ascii="Symbol" w:hAnsi="Symbol" w:hint="default"/>
      </w:rPr>
    </w:lvl>
    <w:lvl w:ilvl="7" w:tplc="A2983CFE" w:tentative="1">
      <w:start w:val="1"/>
      <w:numFmt w:val="bullet"/>
      <w:lvlText w:val="o"/>
      <w:lvlJc w:val="left"/>
      <w:pPr>
        <w:ind w:left="5760" w:hanging="360"/>
      </w:pPr>
      <w:rPr>
        <w:rFonts w:ascii="Courier New" w:hAnsi="Courier New" w:hint="default"/>
      </w:rPr>
    </w:lvl>
    <w:lvl w:ilvl="8" w:tplc="2876A77E" w:tentative="1">
      <w:start w:val="1"/>
      <w:numFmt w:val="bullet"/>
      <w:lvlText w:val=""/>
      <w:lvlJc w:val="left"/>
      <w:pPr>
        <w:ind w:left="6480" w:hanging="360"/>
      </w:pPr>
      <w:rPr>
        <w:rFonts w:ascii="Wingdings" w:hAnsi="Wingdings" w:hint="default"/>
      </w:rPr>
    </w:lvl>
  </w:abstractNum>
  <w:abstractNum w:abstractNumId="13">
    <w:nsid w:val="2A0700FD"/>
    <w:multiLevelType w:val="hybridMultilevel"/>
    <w:tmpl w:val="3286A1EC"/>
    <w:lvl w:ilvl="0" w:tplc="429EF872">
      <w:start w:val="3"/>
      <w:numFmt w:val="bullet"/>
      <w:lvlText w:val="-"/>
      <w:lvlJc w:val="left"/>
      <w:pPr>
        <w:ind w:left="720" w:hanging="360"/>
      </w:pPr>
      <w:rPr>
        <w:rFonts w:ascii="Calibri" w:eastAsia="Times New Roman" w:hAnsi="Calibri"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2A9F5834"/>
    <w:multiLevelType w:val="multilevel"/>
    <w:tmpl w:val="362A5D14"/>
    <w:lvl w:ilvl="0">
      <w:start w:val="1"/>
      <w:numFmt w:val="decimal"/>
      <w:lvlText w:val="%1"/>
      <w:lvlJc w:val="left"/>
      <w:pPr>
        <w:ind w:left="405" w:hanging="405"/>
      </w:pPr>
      <w:rPr>
        <w:rFonts w:cs="Times New Roman" w:hint="default"/>
      </w:rPr>
    </w:lvl>
    <w:lvl w:ilvl="1">
      <w:start w:val="1"/>
      <w:numFmt w:val="decimal"/>
      <w:pStyle w:val="Style2"/>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7B43F8E"/>
    <w:multiLevelType w:val="multilevel"/>
    <w:tmpl w:val="98D4A4A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216"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3996730D"/>
    <w:multiLevelType w:val="hybridMultilevel"/>
    <w:tmpl w:val="CF86D014"/>
    <w:lvl w:ilvl="0" w:tplc="F736612E">
      <w:start w:val="1"/>
      <w:numFmt w:val="bullet"/>
      <w:lvlText w:val="-"/>
      <w:lvlJc w:val="left"/>
      <w:pPr>
        <w:tabs>
          <w:tab w:val="num" w:pos="720"/>
        </w:tabs>
        <w:ind w:left="720" w:hanging="360"/>
      </w:pPr>
      <w:rPr>
        <w:rFonts w:ascii="Symbol" w:eastAsia="Times New Roman" w:hAnsi="Symbol" w:hint="default"/>
        <w:sz w:val="18"/>
      </w:rPr>
    </w:lvl>
    <w:lvl w:ilvl="1" w:tplc="B344E960">
      <w:start w:val="1"/>
      <w:numFmt w:val="bullet"/>
      <w:lvlText w:val="-"/>
      <w:lvlJc w:val="left"/>
      <w:pPr>
        <w:tabs>
          <w:tab w:val="num" w:pos="1440"/>
        </w:tabs>
        <w:ind w:left="1440" w:hanging="360"/>
      </w:pPr>
      <w:rPr>
        <w:rFonts w:ascii="Times New Roman" w:eastAsia="Times New Roman" w:hAnsi="Times New Roman" w:hint="default"/>
      </w:rPr>
    </w:lvl>
    <w:lvl w:ilvl="2" w:tplc="A426BEC2" w:tentative="1">
      <w:start w:val="1"/>
      <w:numFmt w:val="bullet"/>
      <w:lvlText w:val=""/>
      <w:lvlJc w:val="left"/>
      <w:pPr>
        <w:tabs>
          <w:tab w:val="num" w:pos="2160"/>
        </w:tabs>
        <w:ind w:left="2160" w:hanging="360"/>
      </w:pPr>
      <w:rPr>
        <w:rFonts w:ascii="Wingdings" w:hAnsi="Wingdings" w:hint="default"/>
      </w:rPr>
    </w:lvl>
    <w:lvl w:ilvl="3" w:tplc="B1BAC5AA" w:tentative="1">
      <w:start w:val="1"/>
      <w:numFmt w:val="bullet"/>
      <w:lvlText w:val=""/>
      <w:lvlJc w:val="left"/>
      <w:pPr>
        <w:tabs>
          <w:tab w:val="num" w:pos="2880"/>
        </w:tabs>
        <w:ind w:left="2880" w:hanging="360"/>
      </w:pPr>
      <w:rPr>
        <w:rFonts w:ascii="Symbol" w:hAnsi="Symbol" w:hint="default"/>
      </w:rPr>
    </w:lvl>
    <w:lvl w:ilvl="4" w:tplc="BFC47884" w:tentative="1">
      <w:start w:val="1"/>
      <w:numFmt w:val="bullet"/>
      <w:lvlText w:val="o"/>
      <w:lvlJc w:val="left"/>
      <w:pPr>
        <w:tabs>
          <w:tab w:val="num" w:pos="3600"/>
        </w:tabs>
        <w:ind w:left="3600" w:hanging="360"/>
      </w:pPr>
      <w:rPr>
        <w:rFonts w:ascii="Courier New" w:hAnsi="Courier New" w:hint="default"/>
      </w:rPr>
    </w:lvl>
    <w:lvl w:ilvl="5" w:tplc="F8AEEE14" w:tentative="1">
      <w:start w:val="1"/>
      <w:numFmt w:val="bullet"/>
      <w:lvlText w:val=""/>
      <w:lvlJc w:val="left"/>
      <w:pPr>
        <w:tabs>
          <w:tab w:val="num" w:pos="4320"/>
        </w:tabs>
        <w:ind w:left="4320" w:hanging="360"/>
      </w:pPr>
      <w:rPr>
        <w:rFonts w:ascii="Wingdings" w:hAnsi="Wingdings" w:hint="default"/>
      </w:rPr>
    </w:lvl>
    <w:lvl w:ilvl="6" w:tplc="39C6DE10" w:tentative="1">
      <w:start w:val="1"/>
      <w:numFmt w:val="bullet"/>
      <w:lvlText w:val=""/>
      <w:lvlJc w:val="left"/>
      <w:pPr>
        <w:tabs>
          <w:tab w:val="num" w:pos="5040"/>
        </w:tabs>
        <w:ind w:left="5040" w:hanging="360"/>
      </w:pPr>
      <w:rPr>
        <w:rFonts w:ascii="Symbol" w:hAnsi="Symbol" w:hint="default"/>
      </w:rPr>
    </w:lvl>
    <w:lvl w:ilvl="7" w:tplc="BA8C4184" w:tentative="1">
      <w:start w:val="1"/>
      <w:numFmt w:val="bullet"/>
      <w:lvlText w:val="o"/>
      <w:lvlJc w:val="left"/>
      <w:pPr>
        <w:tabs>
          <w:tab w:val="num" w:pos="5760"/>
        </w:tabs>
        <w:ind w:left="5760" w:hanging="360"/>
      </w:pPr>
      <w:rPr>
        <w:rFonts w:ascii="Courier New" w:hAnsi="Courier New" w:hint="default"/>
      </w:rPr>
    </w:lvl>
    <w:lvl w:ilvl="8" w:tplc="D840D25A" w:tentative="1">
      <w:start w:val="1"/>
      <w:numFmt w:val="bullet"/>
      <w:lvlText w:val=""/>
      <w:lvlJc w:val="left"/>
      <w:pPr>
        <w:tabs>
          <w:tab w:val="num" w:pos="6480"/>
        </w:tabs>
        <w:ind w:left="6480" w:hanging="360"/>
      </w:pPr>
      <w:rPr>
        <w:rFonts w:ascii="Wingdings" w:hAnsi="Wingdings" w:hint="default"/>
      </w:rPr>
    </w:lvl>
  </w:abstractNum>
  <w:abstractNum w:abstractNumId="17">
    <w:nsid w:val="3D273814"/>
    <w:multiLevelType w:val="hybridMultilevel"/>
    <w:tmpl w:val="4C32A562"/>
    <w:lvl w:ilvl="0" w:tplc="47669AF0">
      <w:start w:val="3"/>
      <w:numFmt w:val="bullet"/>
      <w:lvlText w:val="-"/>
      <w:lvlJc w:val="left"/>
      <w:pPr>
        <w:ind w:left="720" w:hanging="360"/>
      </w:pPr>
      <w:rPr>
        <w:rFonts w:ascii="Calibri" w:eastAsia="Times New Roman" w:hAnsi="Calibri" w:hint="default"/>
      </w:rPr>
    </w:lvl>
    <w:lvl w:ilvl="1" w:tplc="C2E42A76"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0137B0"/>
    <w:multiLevelType w:val="hybridMultilevel"/>
    <w:tmpl w:val="2E5855A0"/>
    <w:lvl w:ilvl="0" w:tplc="1DD6FD90">
      <w:start w:val="20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04247B"/>
    <w:multiLevelType w:val="hybridMultilevel"/>
    <w:tmpl w:val="5DEA5FC6"/>
    <w:lvl w:ilvl="0" w:tplc="241A0001">
      <w:start w:val="3"/>
      <w:numFmt w:val="bullet"/>
      <w:lvlText w:val="-"/>
      <w:lvlJc w:val="left"/>
      <w:pPr>
        <w:ind w:left="720" w:hanging="360"/>
      </w:pPr>
      <w:rPr>
        <w:rFonts w:ascii="Calibri" w:eastAsia="Times New Roman" w:hAnsi="Calibri"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430901C6"/>
    <w:multiLevelType w:val="hybridMultilevel"/>
    <w:tmpl w:val="A7E23D8A"/>
    <w:lvl w:ilvl="0" w:tplc="429EF872">
      <w:start w:val="1"/>
      <w:numFmt w:val="bullet"/>
      <w:lvlText w:val="-"/>
      <w:lvlJc w:val="left"/>
      <w:pPr>
        <w:tabs>
          <w:tab w:val="num" w:pos="720"/>
        </w:tabs>
        <w:ind w:left="720" w:hanging="360"/>
      </w:pPr>
      <w:rPr>
        <w:rFonts w:ascii="Symbol" w:eastAsia="Times New Roman" w:hAnsi="Symbol" w:hint="default"/>
        <w:sz w:val="18"/>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1">
    <w:nsid w:val="433F1A6B"/>
    <w:multiLevelType w:val="hybridMultilevel"/>
    <w:tmpl w:val="52920BE0"/>
    <w:lvl w:ilvl="0" w:tplc="3DE25F96">
      <w:start w:val="1"/>
      <w:numFmt w:val="bullet"/>
      <w:lvlText w:val="-"/>
      <w:lvlJc w:val="left"/>
      <w:pPr>
        <w:tabs>
          <w:tab w:val="num" w:pos="720"/>
        </w:tabs>
        <w:ind w:left="720" w:hanging="360"/>
      </w:pPr>
      <w:rPr>
        <w:rFonts w:ascii="Symbol" w:eastAsia="Times New Roman"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59025D"/>
    <w:multiLevelType w:val="hybridMultilevel"/>
    <w:tmpl w:val="C89A5B6E"/>
    <w:lvl w:ilvl="0" w:tplc="D4A2D556">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8F66EF"/>
    <w:multiLevelType w:val="hybridMultilevel"/>
    <w:tmpl w:val="6ED2D91E"/>
    <w:lvl w:ilvl="0" w:tplc="241A0001">
      <w:start w:val="3"/>
      <w:numFmt w:val="bullet"/>
      <w:lvlText w:val="-"/>
      <w:lvlJc w:val="left"/>
      <w:pPr>
        <w:ind w:left="720" w:hanging="360"/>
      </w:pPr>
      <w:rPr>
        <w:rFonts w:ascii="Calibri" w:eastAsia="Times New Roman" w:hAnsi="Calibri"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BCD293E"/>
    <w:multiLevelType w:val="hybridMultilevel"/>
    <w:tmpl w:val="4E3A81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BF116C8"/>
    <w:multiLevelType w:val="hybridMultilevel"/>
    <w:tmpl w:val="43941A5A"/>
    <w:lvl w:ilvl="0" w:tplc="429EF872">
      <w:start w:val="1"/>
      <w:numFmt w:val="decimal"/>
      <w:lvlText w:val="%1."/>
      <w:lvlJc w:val="left"/>
      <w:pPr>
        <w:ind w:left="720" w:hanging="360"/>
      </w:pPr>
      <w:rPr>
        <w:rFonts w:cs="Times New Roman"/>
      </w:rPr>
    </w:lvl>
    <w:lvl w:ilvl="1" w:tplc="081A0003" w:tentative="1">
      <w:start w:val="1"/>
      <w:numFmt w:val="lowerLetter"/>
      <w:lvlText w:val="%2."/>
      <w:lvlJc w:val="left"/>
      <w:pPr>
        <w:ind w:left="1440" w:hanging="360"/>
      </w:pPr>
      <w:rPr>
        <w:rFonts w:cs="Times New Roman"/>
      </w:rPr>
    </w:lvl>
    <w:lvl w:ilvl="2" w:tplc="081A0005" w:tentative="1">
      <w:start w:val="1"/>
      <w:numFmt w:val="lowerRoman"/>
      <w:lvlText w:val="%3."/>
      <w:lvlJc w:val="right"/>
      <w:pPr>
        <w:ind w:left="2160" w:hanging="180"/>
      </w:pPr>
      <w:rPr>
        <w:rFonts w:cs="Times New Roman"/>
      </w:rPr>
    </w:lvl>
    <w:lvl w:ilvl="3" w:tplc="081A0001" w:tentative="1">
      <w:start w:val="1"/>
      <w:numFmt w:val="decimal"/>
      <w:lvlText w:val="%4."/>
      <w:lvlJc w:val="left"/>
      <w:pPr>
        <w:ind w:left="2880" w:hanging="360"/>
      </w:pPr>
      <w:rPr>
        <w:rFonts w:cs="Times New Roman"/>
      </w:rPr>
    </w:lvl>
    <w:lvl w:ilvl="4" w:tplc="081A0003" w:tentative="1">
      <w:start w:val="1"/>
      <w:numFmt w:val="lowerLetter"/>
      <w:lvlText w:val="%5."/>
      <w:lvlJc w:val="left"/>
      <w:pPr>
        <w:ind w:left="3600" w:hanging="360"/>
      </w:pPr>
      <w:rPr>
        <w:rFonts w:cs="Times New Roman"/>
      </w:rPr>
    </w:lvl>
    <w:lvl w:ilvl="5" w:tplc="081A0005" w:tentative="1">
      <w:start w:val="1"/>
      <w:numFmt w:val="lowerRoman"/>
      <w:lvlText w:val="%6."/>
      <w:lvlJc w:val="right"/>
      <w:pPr>
        <w:ind w:left="4320" w:hanging="180"/>
      </w:pPr>
      <w:rPr>
        <w:rFonts w:cs="Times New Roman"/>
      </w:rPr>
    </w:lvl>
    <w:lvl w:ilvl="6" w:tplc="081A0001" w:tentative="1">
      <w:start w:val="1"/>
      <w:numFmt w:val="decimal"/>
      <w:lvlText w:val="%7."/>
      <w:lvlJc w:val="left"/>
      <w:pPr>
        <w:ind w:left="5040" w:hanging="360"/>
      </w:pPr>
      <w:rPr>
        <w:rFonts w:cs="Times New Roman"/>
      </w:rPr>
    </w:lvl>
    <w:lvl w:ilvl="7" w:tplc="081A0003" w:tentative="1">
      <w:start w:val="1"/>
      <w:numFmt w:val="lowerLetter"/>
      <w:lvlText w:val="%8."/>
      <w:lvlJc w:val="left"/>
      <w:pPr>
        <w:ind w:left="5760" w:hanging="360"/>
      </w:pPr>
      <w:rPr>
        <w:rFonts w:cs="Times New Roman"/>
      </w:rPr>
    </w:lvl>
    <w:lvl w:ilvl="8" w:tplc="081A0005" w:tentative="1">
      <w:start w:val="1"/>
      <w:numFmt w:val="lowerRoman"/>
      <w:lvlText w:val="%9."/>
      <w:lvlJc w:val="right"/>
      <w:pPr>
        <w:ind w:left="6480" w:hanging="180"/>
      </w:pPr>
      <w:rPr>
        <w:rFonts w:cs="Times New Roman"/>
      </w:rPr>
    </w:lvl>
  </w:abstractNum>
  <w:abstractNum w:abstractNumId="26">
    <w:nsid w:val="4CBF0346"/>
    <w:multiLevelType w:val="hybridMultilevel"/>
    <w:tmpl w:val="83DE761E"/>
    <w:lvl w:ilvl="0" w:tplc="0809000F">
      <w:start w:val="3"/>
      <w:numFmt w:val="bullet"/>
      <w:lvlText w:val="-"/>
      <w:lvlJc w:val="left"/>
      <w:pPr>
        <w:ind w:left="720" w:hanging="360"/>
      </w:pPr>
      <w:rPr>
        <w:rFonts w:ascii="Calibri" w:eastAsia="Times New Roman" w:hAnsi="Calibri"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4E1372BE"/>
    <w:multiLevelType w:val="hybridMultilevel"/>
    <w:tmpl w:val="954E3B5A"/>
    <w:lvl w:ilvl="0" w:tplc="2678242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7D6026"/>
    <w:multiLevelType w:val="hybridMultilevel"/>
    <w:tmpl w:val="D3088420"/>
    <w:lvl w:ilvl="0" w:tplc="429EF872">
      <w:start w:val="3"/>
      <w:numFmt w:val="bullet"/>
      <w:lvlText w:val="-"/>
      <w:lvlJc w:val="left"/>
      <w:pPr>
        <w:ind w:left="720" w:hanging="360"/>
      </w:pPr>
      <w:rPr>
        <w:rFonts w:ascii="Calibri" w:eastAsia="Times New Roman" w:hAnsi="Calibri"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4F6111E5"/>
    <w:multiLevelType w:val="multilevel"/>
    <w:tmpl w:val="AB624CE8"/>
    <w:lvl w:ilvl="0">
      <w:start w:val="1"/>
      <w:numFmt w:val="decimal"/>
      <w:lvlText w:val="%1."/>
      <w:lvlJc w:val="left"/>
      <w:pPr>
        <w:ind w:left="360" w:hanging="360"/>
      </w:pPr>
      <w:rPr>
        <w:rFonts w:cs="Times New Roman" w:hint="default"/>
        <w:u w:val="single"/>
      </w:rPr>
    </w:lvl>
    <w:lvl w:ilvl="1">
      <w:start w:val="4"/>
      <w:numFmt w:val="decimal"/>
      <w:lvlText w:val="%1.%2."/>
      <w:lvlJc w:val="left"/>
      <w:pPr>
        <w:ind w:left="1170" w:hanging="360"/>
      </w:pPr>
      <w:rPr>
        <w:rFonts w:cs="Times New Roman" w:hint="default"/>
        <w:u w:val="single"/>
      </w:rPr>
    </w:lvl>
    <w:lvl w:ilvl="2">
      <w:start w:val="1"/>
      <w:numFmt w:val="decimal"/>
      <w:lvlText w:val="%1.%2.%3."/>
      <w:lvlJc w:val="left"/>
      <w:pPr>
        <w:ind w:left="2160" w:hanging="720"/>
      </w:pPr>
      <w:rPr>
        <w:rFonts w:cs="Times New Roman" w:hint="default"/>
        <w:u w:val="single"/>
      </w:rPr>
    </w:lvl>
    <w:lvl w:ilvl="3">
      <w:start w:val="1"/>
      <w:numFmt w:val="decimal"/>
      <w:lvlText w:val="%1.%2.%3.%4."/>
      <w:lvlJc w:val="left"/>
      <w:pPr>
        <w:ind w:left="2880" w:hanging="720"/>
      </w:pPr>
      <w:rPr>
        <w:rFonts w:cs="Times New Roman" w:hint="default"/>
        <w:u w:val="single"/>
      </w:rPr>
    </w:lvl>
    <w:lvl w:ilvl="4">
      <w:start w:val="1"/>
      <w:numFmt w:val="decimal"/>
      <w:lvlText w:val="%1.%2.%3.%4.%5."/>
      <w:lvlJc w:val="left"/>
      <w:pPr>
        <w:ind w:left="3960" w:hanging="1080"/>
      </w:pPr>
      <w:rPr>
        <w:rFonts w:cs="Times New Roman" w:hint="default"/>
        <w:u w:val="single"/>
      </w:rPr>
    </w:lvl>
    <w:lvl w:ilvl="5">
      <w:start w:val="1"/>
      <w:numFmt w:val="decimal"/>
      <w:lvlText w:val="%1.%2.%3.%4.%5.%6."/>
      <w:lvlJc w:val="left"/>
      <w:pPr>
        <w:ind w:left="4680" w:hanging="1080"/>
      </w:pPr>
      <w:rPr>
        <w:rFonts w:cs="Times New Roman" w:hint="default"/>
        <w:u w:val="single"/>
      </w:rPr>
    </w:lvl>
    <w:lvl w:ilvl="6">
      <w:start w:val="1"/>
      <w:numFmt w:val="decimal"/>
      <w:lvlText w:val="%1.%2.%3.%4.%5.%6.%7."/>
      <w:lvlJc w:val="left"/>
      <w:pPr>
        <w:ind w:left="5760" w:hanging="1440"/>
      </w:pPr>
      <w:rPr>
        <w:rFonts w:cs="Times New Roman" w:hint="default"/>
        <w:u w:val="single"/>
      </w:rPr>
    </w:lvl>
    <w:lvl w:ilvl="7">
      <w:start w:val="1"/>
      <w:numFmt w:val="decimal"/>
      <w:lvlText w:val="%1.%2.%3.%4.%5.%6.%7.%8."/>
      <w:lvlJc w:val="left"/>
      <w:pPr>
        <w:ind w:left="6480" w:hanging="1440"/>
      </w:pPr>
      <w:rPr>
        <w:rFonts w:cs="Times New Roman" w:hint="default"/>
        <w:u w:val="single"/>
      </w:rPr>
    </w:lvl>
    <w:lvl w:ilvl="8">
      <w:start w:val="1"/>
      <w:numFmt w:val="decimal"/>
      <w:lvlText w:val="%1.%2.%3.%4.%5.%6.%7.%8.%9."/>
      <w:lvlJc w:val="left"/>
      <w:pPr>
        <w:ind w:left="7560" w:hanging="1800"/>
      </w:pPr>
      <w:rPr>
        <w:rFonts w:cs="Times New Roman" w:hint="default"/>
        <w:u w:val="single"/>
      </w:rPr>
    </w:lvl>
  </w:abstractNum>
  <w:abstractNum w:abstractNumId="30">
    <w:nsid w:val="54576735"/>
    <w:multiLevelType w:val="hybridMultilevel"/>
    <w:tmpl w:val="2F2C3170"/>
    <w:lvl w:ilvl="0" w:tplc="429EF872">
      <w:start w:val="3"/>
      <w:numFmt w:val="bullet"/>
      <w:lvlText w:val="-"/>
      <w:lvlJc w:val="left"/>
      <w:pPr>
        <w:ind w:left="720" w:hanging="360"/>
      </w:pPr>
      <w:rPr>
        <w:rFonts w:ascii="Calibri" w:eastAsia="Times New Roman" w:hAnsi="Calibri"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592C270A"/>
    <w:multiLevelType w:val="multilevel"/>
    <w:tmpl w:val="081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C014A31"/>
    <w:multiLevelType w:val="hybridMultilevel"/>
    <w:tmpl w:val="DEBC693C"/>
    <w:lvl w:ilvl="0" w:tplc="0809000F">
      <w:start w:val="3"/>
      <w:numFmt w:val="bullet"/>
      <w:lvlText w:val="-"/>
      <w:lvlJc w:val="left"/>
      <w:pPr>
        <w:ind w:left="720" w:hanging="360"/>
      </w:pPr>
      <w:rPr>
        <w:rFonts w:ascii="Calibri" w:eastAsia="Times New Roman" w:hAnsi="Calibri"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3">
    <w:nsid w:val="64B12500"/>
    <w:multiLevelType w:val="hybridMultilevel"/>
    <w:tmpl w:val="33BE466A"/>
    <w:lvl w:ilvl="0" w:tplc="429EF872">
      <w:start w:val="3"/>
      <w:numFmt w:val="bullet"/>
      <w:lvlText w:val="-"/>
      <w:lvlJc w:val="left"/>
      <w:pPr>
        <w:ind w:left="720" w:hanging="360"/>
      </w:pPr>
      <w:rPr>
        <w:rFonts w:ascii="Calibri" w:eastAsia="Times New Roman" w:hAnsi="Calibri"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69077166"/>
    <w:multiLevelType w:val="hybridMultilevel"/>
    <w:tmpl w:val="2E34F650"/>
    <w:lvl w:ilvl="0" w:tplc="628ADA2C">
      <w:start w:val="3"/>
      <w:numFmt w:val="bullet"/>
      <w:lvlText w:val="-"/>
      <w:lvlJc w:val="left"/>
      <w:pPr>
        <w:ind w:left="720" w:hanging="360"/>
      </w:pPr>
      <w:rPr>
        <w:rFonts w:ascii="Calibri" w:eastAsia="Times New Roman" w:hAnsi="Calibri" w:hint="default"/>
      </w:rPr>
    </w:lvl>
    <w:lvl w:ilvl="1" w:tplc="69321B46" w:tentative="1">
      <w:start w:val="1"/>
      <w:numFmt w:val="bullet"/>
      <w:lvlText w:val="o"/>
      <w:lvlJc w:val="left"/>
      <w:pPr>
        <w:ind w:left="1440" w:hanging="360"/>
      </w:pPr>
      <w:rPr>
        <w:rFonts w:ascii="Courier New" w:hAnsi="Courier New" w:hint="default"/>
      </w:rPr>
    </w:lvl>
    <w:lvl w:ilvl="2" w:tplc="C2C20E08" w:tentative="1">
      <w:start w:val="1"/>
      <w:numFmt w:val="bullet"/>
      <w:lvlText w:val=""/>
      <w:lvlJc w:val="left"/>
      <w:pPr>
        <w:ind w:left="2160" w:hanging="360"/>
      </w:pPr>
      <w:rPr>
        <w:rFonts w:ascii="Wingdings" w:hAnsi="Wingdings" w:hint="default"/>
      </w:rPr>
    </w:lvl>
    <w:lvl w:ilvl="3" w:tplc="C2BE7030" w:tentative="1">
      <w:start w:val="1"/>
      <w:numFmt w:val="bullet"/>
      <w:lvlText w:val=""/>
      <w:lvlJc w:val="left"/>
      <w:pPr>
        <w:ind w:left="2880" w:hanging="360"/>
      </w:pPr>
      <w:rPr>
        <w:rFonts w:ascii="Symbol" w:hAnsi="Symbol" w:hint="default"/>
      </w:rPr>
    </w:lvl>
    <w:lvl w:ilvl="4" w:tplc="51D4AD04" w:tentative="1">
      <w:start w:val="1"/>
      <w:numFmt w:val="bullet"/>
      <w:lvlText w:val="o"/>
      <w:lvlJc w:val="left"/>
      <w:pPr>
        <w:ind w:left="3600" w:hanging="360"/>
      </w:pPr>
      <w:rPr>
        <w:rFonts w:ascii="Courier New" w:hAnsi="Courier New" w:hint="default"/>
      </w:rPr>
    </w:lvl>
    <w:lvl w:ilvl="5" w:tplc="0B46F2EC" w:tentative="1">
      <w:start w:val="1"/>
      <w:numFmt w:val="bullet"/>
      <w:lvlText w:val=""/>
      <w:lvlJc w:val="left"/>
      <w:pPr>
        <w:ind w:left="4320" w:hanging="360"/>
      </w:pPr>
      <w:rPr>
        <w:rFonts w:ascii="Wingdings" w:hAnsi="Wingdings" w:hint="default"/>
      </w:rPr>
    </w:lvl>
    <w:lvl w:ilvl="6" w:tplc="D32CFE60" w:tentative="1">
      <w:start w:val="1"/>
      <w:numFmt w:val="bullet"/>
      <w:lvlText w:val=""/>
      <w:lvlJc w:val="left"/>
      <w:pPr>
        <w:ind w:left="5040" w:hanging="360"/>
      </w:pPr>
      <w:rPr>
        <w:rFonts w:ascii="Symbol" w:hAnsi="Symbol" w:hint="default"/>
      </w:rPr>
    </w:lvl>
    <w:lvl w:ilvl="7" w:tplc="6D18B48A" w:tentative="1">
      <w:start w:val="1"/>
      <w:numFmt w:val="bullet"/>
      <w:lvlText w:val="o"/>
      <w:lvlJc w:val="left"/>
      <w:pPr>
        <w:ind w:left="5760" w:hanging="360"/>
      </w:pPr>
      <w:rPr>
        <w:rFonts w:ascii="Courier New" w:hAnsi="Courier New" w:hint="default"/>
      </w:rPr>
    </w:lvl>
    <w:lvl w:ilvl="8" w:tplc="B612493A" w:tentative="1">
      <w:start w:val="1"/>
      <w:numFmt w:val="bullet"/>
      <w:lvlText w:val=""/>
      <w:lvlJc w:val="left"/>
      <w:pPr>
        <w:ind w:left="6480" w:hanging="360"/>
      </w:pPr>
      <w:rPr>
        <w:rFonts w:ascii="Wingdings" w:hAnsi="Wingdings" w:hint="default"/>
      </w:rPr>
    </w:lvl>
  </w:abstractNum>
  <w:abstractNum w:abstractNumId="35">
    <w:nsid w:val="6C333723"/>
    <w:multiLevelType w:val="hybridMultilevel"/>
    <w:tmpl w:val="D82A847A"/>
    <w:lvl w:ilvl="0" w:tplc="429EF872">
      <w:start w:val="3"/>
      <w:numFmt w:val="bullet"/>
      <w:lvlText w:val="-"/>
      <w:lvlJc w:val="left"/>
      <w:pPr>
        <w:ind w:left="720" w:hanging="360"/>
      </w:pPr>
      <w:rPr>
        <w:rFonts w:ascii="Calibri" w:eastAsia="Times New Roman" w:hAnsi="Calibri"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nsid w:val="6D390407"/>
    <w:multiLevelType w:val="hybridMultilevel"/>
    <w:tmpl w:val="6456A89A"/>
    <w:lvl w:ilvl="0" w:tplc="429EF872">
      <w:start w:val="3"/>
      <w:numFmt w:val="bullet"/>
      <w:lvlText w:val="-"/>
      <w:lvlJc w:val="left"/>
      <w:pPr>
        <w:ind w:left="720" w:hanging="360"/>
      </w:pPr>
      <w:rPr>
        <w:rFonts w:ascii="Calibri" w:eastAsia="Times New Roman" w:hAnsi="Calibri"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7">
    <w:nsid w:val="6EAE598E"/>
    <w:multiLevelType w:val="hybridMultilevel"/>
    <w:tmpl w:val="BB3ED7E0"/>
    <w:lvl w:ilvl="0" w:tplc="429EF872">
      <w:start w:val="3"/>
      <w:numFmt w:val="bullet"/>
      <w:lvlText w:val="-"/>
      <w:lvlJc w:val="left"/>
      <w:pPr>
        <w:ind w:left="720" w:hanging="360"/>
      </w:pPr>
      <w:rPr>
        <w:rFonts w:ascii="Calibri" w:eastAsia="Times New Roman" w:hAnsi="Calibri"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nsid w:val="70786C3B"/>
    <w:multiLevelType w:val="hybridMultilevel"/>
    <w:tmpl w:val="DF08D832"/>
    <w:lvl w:ilvl="0" w:tplc="241A0001">
      <w:start w:val="1"/>
      <w:numFmt w:val="bullet"/>
      <w:lvlText w:val=""/>
      <w:lvlJc w:val="left"/>
      <w:pPr>
        <w:tabs>
          <w:tab w:val="num" w:pos="360"/>
        </w:tabs>
        <w:ind w:left="360" w:hanging="360"/>
      </w:pPr>
      <w:rPr>
        <w:rFonts w:ascii="Symbol" w:hAnsi="Symbol" w:hint="default"/>
      </w:rPr>
    </w:lvl>
    <w:lvl w:ilvl="1" w:tplc="241A0003" w:tentative="1">
      <w:start w:val="1"/>
      <w:numFmt w:val="bullet"/>
      <w:lvlText w:val="o"/>
      <w:lvlJc w:val="left"/>
      <w:pPr>
        <w:tabs>
          <w:tab w:val="num" w:pos="1080"/>
        </w:tabs>
        <w:ind w:left="1080" w:hanging="360"/>
      </w:pPr>
      <w:rPr>
        <w:rFonts w:ascii="Courier New" w:hAnsi="Courier New" w:hint="default"/>
      </w:rPr>
    </w:lvl>
    <w:lvl w:ilvl="2" w:tplc="241A0005" w:tentative="1">
      <w:start w:val="1"/>
      <w:numFmt w:val="bullet"/>
      <w:lvlText w:val=""/>
      <w:lvlJc w:val="left"/>
      <w:pPr>
        <w:tabs>
          <w:tab w:val="num" w:pos="1800"/>
        </w:tabs>
        <w:ind w:left="1800" w:hanging="360"/>
      </w:pPr>
      <w:rPr>
        <w:rFonts w:ascii="Wingdings" w:hAnsi="Wingdings" w:hint="default"/>
      </w:rPr>
    </w:lvl>
    <w:lvl w:ilvl="3" w:tplc="241A0001" w:tentative="1">
      <w:start w:val="1"/>
      <w:numFmt w:val="bullet"/>
      <w:lvlText w:val=""/>
      <w:lvlJc w:val="left"/>
      <w:pPr>
        <w:tabs>
          <w:tab w:val="num" w:pos="2520"/>
        </w:tabs>
        <w:ind w:left="2520" w:hanging="360"/>
      </w:pPr>
      <w:rPr>
        <w:rFonts w:ascii="Symbol" w:hAnsi="Symbol" w:hint="default"/>
      </w:rPr>
    </w:lvl>
    <w:lvl w:ilvl="4" w:tplc="241A0003" w:tentative="1">
      <w:start w:val="1"/>
      <w:numFmt w:val="bullet"/>
      <w:lvlText w:val="o"/>
      <w:lvlJc w:val="left"/>
      <w:pPr>
        <w:tabs>
          <w:tab w:val="num" w:pos="3240"/>
        </w:tabs>
        <w:ind w:left="3240" w:hanging="360"/>
      </w:pPr>
      <w:rPr>
        <w:rFonts w:ascii="Courier New" w:hAnsi="Courier New" w:hint="default"/>
      </w:rPr>
    </w:lvl>
    <w:lvl w:ilvl="5" w:tplc="241A0005" w:tentative="1">
      <w:start w:val="1"/>
      <w:numFmt w:val="bullet"/>
      <w:lvlText w:val=""/>
      <w:lvlJc w:val="left"/>
      <w:pPr>
        <w:tabs>
          <w:tab w:val="num" w:pos="3960"/>
        </w:tabs>
        <w:ind w:left="3960" w:hanging="360"/>
      </w:pPr>
      <w:rPr>
        <w:rFonts w:ascii="Wingdings" w:hAnsi="Wingdings" w:hint="default"/>
      </w:rPr>
    </w:lvl>
    <w:lvl w:ilvl="6" w:tplc="241A0001" w:tentative="1">
      <w:start w:val="1"/>
      <w:numFmt w:val="bullet"/>
      <w:lvlText w:val=""/>
      <w:lvlJc w:val="left"/>
      <w:pPr>
        <w:tabs>
          <w:tab w:val="num" w:pos="4680"/>
        </w:tabs>
        <w:ind w:left="4680" w:hanging="360"/>
      </w:pPr>
      <w:rPr>
        <w:rFonts w:ascii="Symbol" w:hAnsi="Symbol" w:hint="default"/>
      </w:rPr>
    </w:lvl>
    <w:lvl w:ilvl="7" w:tplc="241A0003" w:tentative="1">
      <w:start w:val="1"/>
      <w:numFmt w:val="bullet"/>
      <w:lvlText w:val="o"/>
      <w:lvlJc w:val="left"/>
      <w:pPr>
        <w:tabs>
          <w:tab w:val="num" w:pos="5400"/>
        </w:tabs>
        <w:ind w:left="5400" w:hanging="360"/>
      </w:pPr>
      <w:rPr>
        <w:rFonts w:ascii="Courier New" w:hAnsi="Courier New" w:hint="default"/>
      </w:rPr>
    </w:lvl>
    <w:lvl w:ilvl="8" w:tplc="241A0005" w:tentative="1">
      <w:start w:val="1"/>
      <w:numFmt w:val="bullet"/>
      <w:lvlText w:val=""/>
      <w:lvlJc w:val="left"/>
      <w:pPr>
        <w:tabs>
          <w:tab w:val="num" w:pos="6120"/>
        </w:tabs>
        <w:ind w:left="6120" w:hanging="360"/>
      </w:pPr>
      <w:rPr>
        <w:rFonts w:ascii="Wingdings" w:hAnsi="Wingdings" w:hint="default"/>
      </w:rPr>
    </w:lvl>
  </w:abstractNum>
  <w:abstractNum w:abstractNumId="39">
    <w:nsid w:val="71C602BC"/>
    <w:multiLevelType w:val="hybridMultilevel"/>
    <w:tmpl w:val="2B00233C"/>
    <w:lvl w:ilvl="0" w:tplc="429EF872">
      <w:start w:val="3"/>
      <w:numFmt w:val="bullet"/>
      <w:lvlText w:val="-"/>
      <w:lvlJc w:val="left"/>
      <w:pPr>
        <w:ind w:left="720" w:hanging="360"/>
      </w:pPr>
      <w:rPr>
        <w:rFonts w:ascii="Calibri" w:eastAsia="Times New Roman" w:hAnsi="Calibri"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0">
    <w:nsid w:val="729D34F4"/>
    <w:multiLevelType w:val="multilevel"/>
    <w:tmpl w:val="6E5AFD18"/>
    <w:lvl w:ilvl="0">
      <w:start w:val="1"/>
      <w:numFmt w:val="decimal"/>
      <w:lvlText w:val="%1."/>
      <w:lvlJc w:val="left"/>
      <w:pPr>
        <w:ind w:left="375" w:hanging="375"/>
      </w:pPr>
      <w:rPr>
        <w:rFonts w:cs="Times New Roman" w:hint="default"/>
      </w:rPr>
    </w:lvl>
    <w:lvl w:ilvl="1">
      <w:start w:val="5"/>
      <w:numFmt w:val="decimal"/>
      <w:lvlText w:val="%1.%2."/>
      <w:lvlJc w:val="left"/>
      <w:pPr>
        <w:ind w:left="840" w:hanging="375"/>
      </w:pPr>
      <w:rPr>
        <w:rFonts w:cs="Times New Roman" w:hint="default"/>
      </w:rPr>
    </w:lvl>
    <w:lvl w:ilvl="2">
      <w:start w:val="1"/>
      <w:numFmt w:val="decimal"/>
      <w:lvlText w:val="%1.%2.%3."/>
      <w:lvlJc w:val="left"/>
      <w:pPr>
        <w:ind w:left="1650" w:hanging="720"/>
      </w:pPr>
      <w:rPr>
        <w:rFonts w:cs="Times New Roman" w:hint="default"/>
      </w:rPr>
    </w:lvl>
    <w:lvl w:ilvl="3">
      <w:start w:val="1"/>
      <w:numFmt w:val="decimal"/>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41">
    <w:nsid w:val="72F614F1"/>
    <w:multiLevelType w:val="hybridMultilevel"/>
    <w:tmpl w:val="097ADE2E"/>
    <w:lvl w:ilvl="0" w:tplc="429EF872">
      <w:start w:val="3"/>
      <w:numFmt w:val="bullet"/>
      <w:lvlText w:val="-"/>
      <w:lvlJc w:val="left"/>
      <w:pPr>
        <w:ind w:left="1428" w:hanging="360"/>
      </w:pPr>
      <w:rPr>
        <w:rFonts w:ascii="Calibri" w:eastAsia="Times New Roman" w:hAnsi="Calibri"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nsid w:val="73165B4D"/>
    <w:multiLevelType w:val="hybridMultilevel"/>
    <w:tmpl w:val="D686851E"/>
    <w:lvl w:ilvl="0" w:tplc="429EF872">
      <w:start w:val="3"/>
      <w:numFmt w:val="bullet"/>
      <w:lvlText w:val="-"/>
      <w:lvlJc w:val="left"/>
      <w:pPr>
        <w:ind w:left="720" w:hanging="360"/>
      </w:pPr>
      <w:rPr>
        <w:rFonts w:ascii="Calibri" w:eastAsia="Times New Roman" w:hAnsi="Calibri"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
    <w:nsid w:val="75BD1234"/>
    <w:multiLevelType w:val="hybridMultilevel"/>
    <w:tmpl w:val="10EC9320"/>
    <w:lvl w:ilvl="0" w:tplc="429EF872">
      <w:start w:val="3"/>
      <w:numFmt w:val="bullet"/>
      <w:lvlText w:val="-"/>
      <w:lvlJc w:val="left"/>
      <w:pPr>
        <w:ind w:left="1080" w:hanging="360"/>
      </w:pPr>
      <w:rPr>
        <w:rFonts w:ascii="Calibri" w:eastAsia="Times New Roman" w:hAnsi="Calibri"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44">
    <w:nsid w:val="76D652DF"/>
    <w:multiLevelType w:val="hybridMultilevel"/>
    <w:tmpl w:val="DB7E0D78"/>
    <w:lvl w:ilvl="0" w:tplc="429EF872">
      <w:start w:val="3"/>
      <w:numFmt w:val="bullet"/>
      <w:lvlText w:val="-"/>
      <w:lvlJc w:val="left"/>
      <w:pPr>
        <w:ind w:left="1428" w:hanging="360"/>
      </w:pPr>
      <w:rPr>
        <w:rFonts w:ascii="Calibri" w:eastAsia="Times New Roman" w:hAnsi="Calibri"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5">
    <w:nsid w:val="79687084"/>
    <w:multiLevelType w:val="multilevel"/>
    <w:tmpl w:val="0F021C5A"/>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6">
    <w:nsid w:val="7BA237D7"/>
    <w:multiLevelType w:val="hybridMultilevel"/>
    <w:tmpl w:val="5A468510"/>
    <w:lvl w:ilvl="0" w:tplc="8B2804EA">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24"/>
  </w:num>
  <w:num w:numId="4">
    <w:abstractNumId w:val="18"/>
  </w:num>
  <w:num w:numId="5">
    <w:abstractNumId w:val="46"/>
  </w:num>
  <w:num w:numId="6">
    <w:abstractNumId w:val="43"/>
  </w:num>
  <w:num w:numId="7">
    <w:abstractNumId w:val="23"/>
  </w:num>
  <w:num w:numId="8">
    <w:abstractNumId w:val="25"/>
  </w:num>
  <w:num w:numId="9">
    <w:abstractNumId w:val="13"/>
  </w:num>
  <w:num w:numId="10">
    <w:abstractNumId w:val="33"/>
  </w:num>
  <w:num w:numId="11">
    <w:abstractNumId w:val="17"/>
  </w:num>
  <w:num w:numId="12">
    <w:abstractNumId w:val="39"/>
  </w:num>
  <w:num w:numId="13">
    <w:abstractNumId w:val="30"/>
  </w:num>
  <w:num w:numId="14">
    <w:abstractNumId w:val="1"/>
  </w:num>
  <w:num w:numId="15">
    <w:abstractNumId w:val="8"/>
  </w:num>
  <w:num w:numId="16">
    <w:abstractNumId w:val="12"/>
  </w:num>
  <w:num w:numId="17">
    <w:abstractNumId w:val="28"/>
  </w:num>
  <w:num w:numId="18">
    <w:abstractNumId w:val="34"/>
  </w:num>
  <w:num w:numId="19">
    <w:abstractNumId w:val="0"/>
  </w:num>
  <w:num w:numId="20">
    <w:abstractNumId w:val="32"/>
  </w:num>
  <w:num w:numId="21">
    <w:abstractNumId w:val="36"/>
  </w:num>
  <w:num w:numId="22">
    <w:abstractNumId w:val="19"/>
  </w:num>
  <w:num w:numId="23">
    <w:abstractNumId w:val="3"/>
  </w:num>
  <w:num w:numId="24">
    <w:abstractNumId w:val="42"/>
  </w:num>
  <w:num w:numId="25">
    <w:abstractNumId w:val="22"/>
  </w:num>
  <w:num w:numId="26">
    <w:abstractNumId w:val="26"/>
  </w:num>
  <w:num w:numId="27">
    <w:abstractNumId w:val="35"/>
  </w:num>
  <w:num w:numId="28">
    <w:abstractNumId w:val="10"/>
  </w:num>
  <w:num w:numId="29">
    <w:abstractNumId w:val="21"/>
  </w:num>
  <w:num w:numId="30">
    <w:abstractNumId w:val="16"/>
  </w:num>
  <w:num w:numId="31">
    <w:abstractNumId w:val="20"/>
  </w:num>
  <w:num w:numId="32">
    <w:abstractNumId w:val="15"/>
  </w:num>
  <w:num w:numId="33">
    <w:abstractNumId w:val="4"/>
  </w:num>
  <w:num w:numId="34">
    <w:abstractNumId w:val="37"/>
  </w:num>
  <w:num w:numId="35">
    <w:abstractNumId w:val="31"/>
  </w:num>
  <w:num w:numId="36">
    <w:abstractNumId w:val="45"/>
  </w:num>
  <w:num w:numId="37">
    <w:abstractNumId w:val="27"/>
  </w:num>
  <w:num w:numId="38">
    <w:abstractNumId w:val="11"/>
  </w:num>
  <w:num w:numId="39">
    <w:abstractNumId w:val="14"/>
  </w:num>
  <w:num w:numId="40">
    <w:abstractNumId w:val="5"/>
  </w:num>
  <w:num w:numId="41">
    <w:abstractNumId w:val="2"/>
  </w:num>
  <w:num w:numId="42">
    <w:abstractNumId w:val="29"/>
  </w:num>
  <w:num w:numId="43">
    <w:abstractNumId w:val="41"/>
  </w:num>
  <w:num w:numId="44">
    <w:abstractNumId w:val="44"/>
  </w:num>
  <w:num w:numId="45">
    <w:abstractNumId w:val="38"/>
  </w:num>
  <w:num w:numId="46">
    <w:abstractNumId w:val="40"/>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applyBreakingRules/>
  </w:compat>
  <w:rsids>
    <w:rsidRoot w:val="00311F32"/>
    <w:rsid w:val="000007B9"/>
    <w:rsid w:val="00000E94"/>
    <w:rsid w:val="000017D8"/>
    <w:rsid w:val="00005421"/>
    <w:rsid w:val="0000594A"/>
    <w:rsid w:val="0000639C"/>
    <w:rsid w:val="000063F0"/>
    <w:rsid w:val="00006470"/>
    <w:rsid w:val="00006683"/>
    <w:rsid w:val="0000702E"/>
    <w:rsid w:val="0000774A"/>
    <w:rsid w:val="000103D0"/>
    <w:rsid w:val="0001046A"/>
    <w:rsid w:val="00011A50"/>
    <w:rsid w:val="00011EF6"/>
    <w:rsid w:val="00013BFC"/>
    <w:rsid w:val="0001588E"/>
    <w:rsid w:val="000168E3"/>
    <w:rsid w:val="0001713A"/>
    <w:rsid w:val="00017140"/>
    <w:rsid w:val="00017257"/>
    <w:rsid w:val="000172B1"/>
    <w:rsid w:val="0001743E"/>
    <w:rsid w:val="00020DB9"/>
    <w:rsid w:val="00021011"/>
    <w:rsid w:val="00021A9F"/>
    <w:rsid w:val="0002217A"/>
    <w:rsid w:val="00022734"/>
    <w:rsid w:val="00022790"/>
    <w:rsid w:val="00023179"/>
    <w:rsid w:val="00023D8B"/>
    <w:rsid w:val="00023DA2"/>
    <w:rsid w:val="00023E4B"/>
    <w:rsid w:val="00024526"/>
    <w:rsid w:val="00024780"/>
    <w:rsid w:val="00024BE4"/>
    <w:rsid w:val="000250B6"/>
    <w:rsid w:val="00025349"/>
    <w:rsid w:val="000255A0"/>
    <w:rsid w:val="00025A4A"/>
    <w:rsid w:val="00026284"/>
    <w:rsid w:val="000265A9"/>
    <w:rsid w:val="000268BC"/>
    <w:rsid w:val="00026A59"/>
    <w:rsid w:val="000270DC"/>
    <w:rsid w:val="00027157"/>
    <w:rsid w:val="00027A19"/>
    <w:rsid w:val="00031A82"/>
    <w:rsid w:val="00031AAC"/>
    <w:rsid w:val="00031D53"/>
    <w:rsid w:val="00032339"/>
    <w:rsid w:val="00032609"/>
    <w:rsid w:val="00032946"/>
    <w:rsid w:val="000332ED"/>
    <w:rsid w:val="00033508"/>
    <w:rsid w:val="000345CB"/>
    <w:rsid w:val="00034C97"/>
    <w:rsid w:val="00034D8F"/>
    <w:rsid w:val="00035611"/>
    <w:rsid w:val="0003672C"/>
    <w:rsid w:val="0003703A"/>
    <w:rsid w:val="00037398"/>
    <w:rsid w:val="0003740D"/>
    <w:rsid w:val="000374C9"/>
    <w:rsid w:val="000378EF"/>
    <w:rsid w:val="00040463"/>
    <w:rsid w:val="00040573"/>
    <w:rsid w:val="000406E2"/>
    <w:rsid w:val="000407C9"/>
    <w:rsid w:val="0004212E"/>
    <w:rsid w:val="00042A89"/>
    <w:rsid w:val="00043579"/>
    <w:rsid w:val="0004438A"/>
    <w:rsid w:val="000457D5"/>
    <w:rsid w:val="00045847"/>
    <w:rsid w:val="00046729"/>
    <w:rsid w:val="00046C38"/>
    <w:rsid w:val="0004733A"/>
    <w:rsid w:val="000479A5"/>
    <w:rsid w:val="000479AE"/>
    <w:rsid w:val="00047F74"/>
    <w:rsid w:val="00050BE5"/>
    <w:rsid w:val="00051166"/>
    <w:rsid w:val="000516C8"/>
    <w:rsid w:val="00051C0E"/>
    <w:rsid w:val="00052372"/>
    <w:rsid w:val="00052829"/>
    <w:rsid w:val="00053122"/>
    <w:rsid w:val="00053AC5"/>
    <w:rsid w:val="0005420F"/>
    <w:rsid w:val="000542B0"/>
    <w:rsid w:val="00055A39"/>
    <w:rsid w:val="00056885"/>
    <w:rsid w:val="00056BD6"/>
    <w:rsid w:val="0005759C"/>
    <w:rsid w:val="000576E4"/>
    <w:rsid w:val="0006022B"/>
    <w:rsid w:val="0006028A"/>
    <w:rsid w:val="00060573"/>
    <w:rsid w:val="000614B3"/>
    <w:rsid w:val="00061A21"/>
    <w:rsid w:val="00061DC0"/>
    <w:rsid w:val="00062AE0"/>
    <w:rsid w:val="00062D50"/>
    <w:rsid w:val="000632BE"/>
    <w:rsid w:val="00063817"/>
    <w:rsid w:val="00063D00"/>
    <w:rsid w:val="00063D58"/>
    <w:rsid w:val="0006422D"/>
    <w:rsid w:val="00064A4B"/>
    <w:rsid w:val="00065280"/>
    <w:rsid w:val="0006559A"/>
    <w:rsid w:val="000670DB"/>
    <w:rsid w:val="000673EE"/>
    <w:rsid w:val="000677CC"/>
    <w:rsid w:val="00070805"/>
    <w:rsid w:val="00070DFE"/>
    <w:rsid w:val="000715A9"/>
    <w:rsid w:val="00071949"/>
    <w:rsid w:val="00071A58"/>
    <w:rsid w:val="00071FD4"/>
    <w:rsid w:val="000728DF"/>
    <w:rsid w:val="00074D0E"/>
    <w:rsid w:val="000764D3"/>
    <w:rsid w:val="000767B3"/>
    <w:rsid w:val="00076F5F"/>
    <w:rsid w:val="0007738B"/>
    <w:rsid w:val="00077396"/>
    <w:rsid w:val="00080DFF"/>
    <w:rsid w:val="00080E9A"/>
    <w:rsid w:val="000818F8"/>
    <w:rsid w:val="000821B2"/>
    <w:rsid w:val="00083DEC"/>
    <w:rsid w:val="000841AF"/>
    <w:rsid w:val="00085E79"/>
    <w:rsid w:val="00086D80"/>
    <w:rsid w:val="00087083"/>
    <w:rsid w:val="000877E1"/>
    <w:rsid w:val="00090698"/>
    <w:rsid w:val="0009186E"/>
    <w:rsid w:val="000923F6"/>
    <w:rsid w:val="00092582"/>
    <w:rsid w:val="000927A9"/>
    <w:rsid w:val="00092AC6"/>
    <w:rsid w:val="00092DD2"/>
    <w:rsid w:val="000937A2"/>
    <w:rsid w:val="00093822"/>
    <w:rsid w:val="000959B6"/>
    <w:rsid w:val="0009676B"/>
    <w:rsid w:val="000977D8"/>
    <w:rsid w:val="000A01E3"/>
    <w:rsid w:val="000A031D"/>
    <w:rsid w:val="000A0A09"/>
    <w:rsid w:val="000A214C"/>
    <w:rsid w:val="000A24FC"/>
    <w:rsid w:val="000A2A75"/>
    <w:rsid w:val="000A2C4C"/>
    <w:rsid w:val="000A38BD"/>
    <w:rsid w:val="000A40FC"/>
    <w:rsid w:val="000A5B14"/>
    <w:rsid w:val="000A5BD1"/>
    <w:rsid w:val="000A6566"/>
    <w:rsid w:val="000A6899"/>
    <w:rsid w:val="000A7526"/>
    <w:rsid w:val="000A7B32"/>
    <w:rsid w:val="000A7FB8"/>
    <w:rsid w:val="000B0078"/>
    <w:rsid w:val="000B062D"/>
    <w:rsid w:val="000B1951"/>
    <w:rsid w:val="000B22AE"/>
    <w:rsid w:val="000B24FA"/>
    <w:rsid w:val="000B2F15"/>
    <w:rsid w:val="000B30B9"/>
    <w:rsid w:val="000B3295"/>
    <w:rsid w:val="000B3299"/>
    <w:rsid w:val="000B444B"/>
    <w:rsid w:val="000B4BF4"/>
    <w:rsid w:val="000B4E95"/>
    <w:rsid w:val="000B4F88"/>
    <w:rsid w:val="000B542A"/>
    <w:rsid w:val="000B5558"/>
    <w:rsid w:val="000B5776"/>
    <w:rsid w:val="000B57E6"/>
    <w:rsid w:val="000B58E2"/>
    <w:rsid w:val="000B6B14"/>
    <w:rsid w:val="000C01C6"/>
    <w:rsid w:val="000C02AE"/>
    <w:rsid w:val="000C05CC"/>
    <w:rsid w:val="000C180B"/>
    <w:rsid w:val="000C206B"/>
    <w:rsid w:val="000C2A56"/>
    <w:rsid w:val="000C2CCD"/>
    <w:rsid w:val="000C2CF5"/>
    <w:rsid w:val="000C3D15"/>
    <w:rsid w:val="000C4AB4"/>
    <w:rsid w:val="000C60C7"/>
    <w:rsid w:val="000C6815"/>
    <w:rsid w:val="000C787E"/>
    <w:rsid w:val="000D00D4"/>
    <w:rsid w:val="000D02B2"/>
    <w:rsid w:val="000D06FC"/>
    <w:rsid w:val="000D0A6A"/>
    <w:rsid w:val="000D0D1F"/>
    <w:rsid w:val="000D0F5B"/>
    <w:rsid w:val="000D1256"/>
    <w:rsid w:val="000D22B5"/>
    <w:rsid w:val="000D2C46"/>
    <w:rsid w:val="000D368A"/>
    <w:rsid w:val="000D4381"/>
    <w:rsid w:val="000D49E9"/>
    <w:rsid w:val="000D5FA3"/>
    <w:rsid w:val="000D5FDB"/>
    <w:rsid w:val="000D61A4"/>
    <w:rsid w:val="000D61EE"/>
    <w:rsid w:val="000D6211"/>
    <w:rsid w:val="000D627B"/>
    <w:rsid w:val="000D66FE"/>
    <w:rsid w:val="000D67B4"/>
    <w:rsid w:val="000D67C5"/>
    <w:rsid w:val="000D69DC"/>
    <w:rsid w:val="000D6A51"/>
    <w:rsid w:val="000D6CD7"/>
    <w:rsid w:val="000D7537"/>
    <w:rsid w:val="000D7563"/>
    <w:rsid w:val="000D770F"/>
    <w:rsid w:val="000D7C4E"/>
    <w:rsid w:val="000E0C26"/>
    <w:rsid w:val="000E1B0D"/>
    <w:rsid w:val="000E1DC5"/>
    <w:rsid w:val="000E27F0"/>
    <w:rsid w:val="000E2F13"/>
    <w:rsid w:val="000E4C71"/>
    <w:rsid w:val="000E4F3F"/>
    <w:rsid w:val="000E55A5"/>
    <w:rsid w:val="000E615E"/>
    <w:rsid w:val="000E620D"/>
    <w:rsid w:val="000E6B39"/>
    <w:rsid w:val="000E6FAC"/>
    <w:rsid w:val="000E7381"/>
    <w:rsid w:val="000E748C"/>
    <w:rsid w:val="000E75E5"/>
    <w:rsid w:val="000E79BB"/>
    <w:rsid w:val="000F1973"/>
    <w:rsid w:val="000F1ACF"/>
    <w:rsid w:val="000F2098"/>
    <w:rsid w:val="000F251D"/>
    <w:rsid w:val="000F2FAF"/>
    <w:rsid w:val="000F3E48"/>
    <w:rsid w:val="000F5342"/>
    <w:rsid w:val="000F567B"/>
    <w:rsid w:val="000F5B79"/>
    <w:rsid w:val="000F7968"/>
    <w:rsid w:val="000F7B09"/>
    <w:rsid w:val="001002E5"/>
    <w:rsid w:val="00100F1A"/>
    <w:rsid w:val="0010138C"/>
    <w:rsid w:val="00101767"/>
    <w:rsid w:val="00101EFF"/>
    <w:rsid w:val="00102B5F"/>
    <w:rsid w:val="00102B84"/>
    <w:rsid w:val="00103687"/>
    <w:rsid w:val="00103D86"/>
    <w:rsid w:val="00103EA7"/>
    <w:rsid w:val="001040C0"/>
    <w:rsid w:val="00104C44"/>
    <w:rsid w:val="0010550D"/>
    <w:rsid w:val="0010563E"/>
    <w:rsid w:val="00105F5D"/>
    <w:rsid w:val="001060D4"/>
    <w:rsid w:val="00106CA9"/>
    <w:rsid w:val="0010776E"/>
    <w:rsid w:val="00107EED"/>
    <w:rsid w:val="001101FC"/>
    <w:rsid w:val="0011031A"/>
    <w:rsid w:val="0011057E"/>
    <w:rsid w:val="0011057F"/>
    <w:rsid w:val="00110F51"/>
    <w:rsid w:val="00111158"/>
    <w:rsid w:val="00111579"/>
    <w:rsid w:val="00111BE0"/>
    <w:rsid w:val="00111DB2"/>
    <w:rsid w:val="001131B4"/>
    <w:rsid w:val="00113569"/>
    <w:rsid w:val="00114001"/>
    <w:rsid w:val="001147D8"/>
    <w:rsid w:val="001152DF"/>
    <w:rsid w:val="00115925"/>
    <w:rsid w:val="00115C12"/>
    <w:rsid w:val="001163D5"/>
    <w:rsid w:val="00116400"/>
    <w:rsid w:val="001174D5"/>
    <w:rsid w:val="00117621"/>
    <w:rsid w:val="00117B2C"/>
    <w:rsid w:val="00121364"/>
    <w:rsid w:val="00121CF2"/>
    <w:rsid w:val="0012221F"/>
    <w:rsid w:val="00122544"/>
    <w:rsid w:val="00122704"/>
    <w:rsid w:val="00122B7C"/>
    <w:rsid w:val="00122C97"/>
    <w:rsid w:val="00123216"/>
    <w:rsid w:val="00123DAF"/>
    <w:rsid w:val="00125717"/>
    <w:rsid w:val="00126881"/>
    <w:rsid w:val="00126D32"/>
    <w:rsid w:val="00126D3E"/>
    <w:rsid w:val="00127506"/>
    <w:rsid w:val="00127963"/>
    <w:rsid w:val="0013008E"/>
    <w:rsid w:val="001300B0"/>
    <w:rsid w:val="00130786"/>
    <w:rsid w:val="00130D12"/>
    <w:rsid w:val="00131B92"/>
    <w:rsid w:val="00132429"/>
    <w:rsid w:val="0013270D"/>
    <w:rsid w:val="001329AC"/>
    <w:rsid w:val="00132C83"/>
    <w:rsid w:val="00133E78"/>
    <w:rsid w:val="001342F8"/>
    <w:rsid w:val="00134B88"/>
    <w:rsid w:val="00134EA9"/>
    <w:rsid w:val="001350AE"/>
    <w:rsid w:val="0013683C"/>
    <w:rsid w:val="00136DD2"/>
    <w:rsid w:val="001371D2"/>
    <w:rsid w:val="001374FC"/>
    <w:rsid w:val="0013780A"/>
    <w:rsid w:val="00137E68"/>
    <w:rsid w:val="00140340"/>
    <w:rsid w:val="0014062A"/>
    <w:rsid w:val="00140D34"/>
    <w:rsid w:val="0014146B"/>
    <w:rsid w:val="00141657"/>
    <w:rsid w:val="00141903"/>
    <w:rsid w:val="00141E26"/>
    <w:rsid w:val="00141E69"/>
    <w:rsid w:val="001426D0"/>
    <w:rsid w:val="0014271D"/>
    <w:rsid w:val="00142F59"/>
    <w:rsid w:val="0014418B"/>
    <w:rsid w:val="001451D3"/>
    <w:rsid w:val="0014541D"/>
    <w:rsid w:val="0014564B"/>
    <w:rsid w:val="00145918"/>
    <w:rsid w:val="00145E64"/>
    <w:rsid w:val="001461BD"/>
    <w:rsid w:val="00146342"/>
    <w:rsid w:val="00146A95"/>
    <w:rsid w:val="00147519"/>
    <w:rsid w:val="00147698"/>
    <w:rsid w:val="00147BD0"/>
    <w:rsid w:val="001504AB"/>
    <w:rsid w:val="00150CA8"/>
    <w:rsid w:val="00151919"/>
    <w:rsid w:val="0015329E"/>
    <w:rsid w:val="00153A44"/>
    <w:rsid w:val="00153C7E"/>
    <w:rsid w:val="0015432C"/>
    <w:rsid w:val="00155E0C"/>
    <w:rsid w:val="00156050"/>
    <w:rsid w:val="001567D2"/>
    <w:rsid w:val="001575E7"/>
    <w:rsid w:val="00160055"/>
    <w:rsid w:val="0016077A"/>
    <w:rsid w:val="001608BF"/>
    <w:rsid w:val="00161A8A"/>
    <w:rsid w:val="001624F8"/>
    <w:rsid w:val="00164533"/>
    <w:rsid w:val="00164656"/>
    <w:rsid w:val="001658BD"/>
    <w:rsid w:val="00165DA0"/>
    <w:rsid w:val="00165DFA"/>
    <w:rsid w:val="00166AC5"/>
    <w:rsid w:val="00167CE7"/>
    <w:rsid w:val="001702C8"/>
    <w:rsid w:val="001717CA"/>
    <w:rsid w:val="00171E36"/>
    <w:rsid w:val="001725C0"/>
    <w:rsid w:val="00172A84"/>
    <w:rsid w:val="0017314A"/>
    <w:rsid w:val="001739F0"/>
    <w:rsid w:val="00173BE1"/>
    <w:rsid w:val="00173E2D"/>
    <w:rsid w:val="00174404"/>
    <w:rsid w:val="00176DCA"/>
    <w:rsid w:val="00177589"/>
    <w:rsid w:val="00177898"/>
    <w:rsid w:val="00177C33"/>
    <w:rsid w:val="00177CAB"/>
    <w:rsid w:val="001807D7"/>
    <w:rsid w:val="00180C46"/>
    <w:rsid w:val="001811EA"/>
    <w:rsid w:val="0018193B"/>
    <w:rsid w:val="00181AB1"/>
    <w:rsid w:val="001825E1"/>
    <w:rsid w:val="00183819"/>
    <w:rsid w:val="00183B35"/>
    <w:rsid w:val="00183CCB"/>
    <w:rsid w:val="00184C8B"/>
    <w:rsid w:val="001856C6"/>
    <w:rsid w:val="0018582B"/>
    <w:rsid w:val="00187234"/>
    <w:rsid w:val="001878C2"/>
    <w:rsid w:val="00187ABB"/>
    <w:rsid w:val="00187ACF"/>
    <w:rsid w:val="00187E4A"/>
    <w:rsid w:val="00187F8E"/>
    <w:rsid w:val="00190481"/>
    <w:rsid w:val="00190D46"/>
    <w:rsid w:val="0019100A"/>
    <w:rsid w:val="00192422"/>
    <w:rsid w:val="00192E30"/>
    <w:rsid w:val="0019377F"/>
    <w:rsid w:val="00193792"/>
    <w:rsid w:val="00193CE0"/>
    <w:rsid w:val="00194088"/>
    <w:rsid w:val="001947D3"/>
    <w:rsid w:val="0019553D"/>
    <w:rsid w:val="001956C4"/>
    <w:rsid w:val="00195A62"/>
    <w:rsid w:val="00195E0D"/>
    <w:rsid w:val="0019609C"/>
    <w:rsid w:val="0019672F"/>
    <w:rsid w:val="00196F59"/>
    <w:rsid w:val="00197D12"/>
    <w:rsid w:val="001A15BE"/>
    <w:rsid w:val="001A239B"/>
    <w:rsid w:val="001A271F"/>
    <w:rsid w:val="001A401B"/>
    <w:rsid w:val="001A40FE"/>
    <w:rsid w:val="001A4594"/>
    <w:rsid w:val="001A45E6"/>
    <w:rsid w:val="001A46B4"/>
    <w:rsid w:val="001A4B21"/>
    <w:rsid w:val="001A4DDD"/>
    <w:rsid w:val="001A5669"/>
    <w:rsid w:val="001A5A1B"/>
    <w:rsid w:val="001A5A73"/>
    <w:rsid w:val="001A60F4"/>
    <w:rsid w:val="001A67D2"/>
    <w:rsid w:val="001A6C79"/>
    <w:rsid w:val="001A7116"/>
    <w:rsid w:val="001A767C"/>
    <w:rsid w:val="001A7B2C"/>
    <w:rsid w:val="001B03AF"/>
    <w:rsid w:val="001B0A04"/>
    <w:rsid w:val="001B0A69"/>
    <w:rsid w:val="001B14C9"/>
    <w:rsid w:val="001B1747"/>
    <w:rsid w:val="001B2108"/>
    <w:rsid w:val="001B283C"/>
    <w:rsid w:val="001B3CE0"/>
    <w:rsid w:val="001B401D"/>
    <w:rsid w:val="001B4A2E"/>
    <w:rsid w:val="001B605C"/>
    <w:rsid w:val="001B6C69"/>
    <w:rsid w:val="001B7337"/>
    <w:rsid w:val="001B7556"/>
    <w:rsid w:val="001B7CFE"/>
    <w:rsid w:val="001B7DC2"/>
    <w:rsid w:val="001C08E7"/>
    <w:rsid w:val="001C1BAA"/>
    <w:rsid w:val="001C1D98"/>
    <w:rsid w:val="001C2D7C"/>
    <w:rsid w:val="001C35B9"/>
    <w:rsid w:val="001C408D"/>
    <w:rsid w:val="001C449A"/>
    <w:rsid w:val="001C45AD"/>
    <w:rsid w:val="001C4D30"/>
    <w:rsid w:val="001C4DE3"/>
    <w:rsid w:val="001C516B"/>
    <w:rsid w:val="001C5376"/>
    <w:rsid w:val="001C590B"/>
    <w:rsid w:val="001C5DA5"/>
    <w:rsid w:val="001C6816"/>
    <w:rsid w:val="001C70DC"/>
    <w:rsid w:val="001C7D4A"/>
    <w:rsid w:val="001D055F"/>
    <w:rsid w:val="001D06AA"/>
    <w:rsid w:val="001D08DC"/>
    <w:rsid w:val="001D0E22"/>
    <w:rsid w:val="001D1076"/>
    <w:rsid w:val="001D109D"/>
    <w:rsid w:val="001D1871"/>
    <w:rsid w:val="001D2248"/>
    <w:rsid w:val="001D3966"/>
    <w:rsid w:val="001D39BE"/>
    <w:rsid w:val="001D3F9F"/>
    <w:rsid w:val="001D408C"/>
    <w:rsid w:val="001D4D63"/>
    <w:rsid w:val="001D4DEB"/>
    <w:rsid w:val="001D532E"/>
    <w:rsid w:val="001D6737"/>
    <w:rsid w:val="001D67A5"/>
    <w:rsid w:val="001D7CBE"/>
    <w:rsid w:val="001D7D7D"/>
    <w:rsid w:val="001E0350"/>
    <w:rsid w:val="001E0366"/>
    <w:rsid w:val="001E1085"/>
    <w:rsid w:val="001E1208"/>
    <w:rsid w:val="001E2540"/>
    <w:rsid w:val="001E27D8"/>
    <w:rsid w:val="001E30E6"/>
    <w:rsid w:val="001E31EE"/>
    <w:rsid w:val="001E4048"/>
    <w:rsid w:val="001E42AC"/>
    <w:rsid w:val="001E5184"/>
    <w:rsid w:val="001E6429"/>
    <w:rsid w:val="001E67FD"/>
    <w:rsid w:val="001E6914"/>
    <w:rsid w:val="001E6CED"/>
    <w:rsid w:val="001E6DF4"/>
    <w:rsid w:val="001E74C2"/>
    <w:rsid w:val="001E7746"/>
    <w:rsid w:val="001E7A2C"/>
    <w:rsid w:val="001E7EE0"/>
    <w:rsid w:val="001F06B2"/>
    <w:rsid w:val="001F0786"/>
    <w:rsid w:val="001F0AE8"/>
    <w:rsid w:val="001F0E92"/>
    <w:rsid w:val="001F0F53"/>
    <w:rsid w:val="001F0FE9"/>
    <w:rsid w:val="001F1140"/>
    <w:rsid w:val="001F12D3"/>
    <w:rsid w:val="001F20CD"/>
    <w:rsid w:val="001F2768"/>
    <w:rsid w:val="001F2839"/>
    <w:rsid w:val="001F2EF5"/>
    <w:rsid w:val="001F3C15"/>
    <w:rsid w:val="001F3C5D"/>
    <w:rsid w:val="001F3E99"/>
    <w:rsid w:val="001F422D"/>
    <w:rsid w:val="001F489F"/>
    <w:rsid w:val="001F4E67"/>
    <w:rsid w:val="001F52F3"/>
    <w:rsid w:val="001F5A67"/>
    <w:rsid w:val="001F5A91"/>
    <w:rsid w:val="001F5C9C"/>
    <w:rsid w:val="001F5D69"/>
    <w:rsid w:val="001F6563"/>
    <w:rsid w:val="001F6D28"/>
    <w:rsid w:val="001F723C"/>
    <w:rsid w:val="001F7AF4"/>
    <w:rsid w:val="001F7E0C"/>
    <w:rsid w:val="0020000A"/>
    <w:rsid w:val="002013DA"/>
    <w:rsid w:val="002017A8"/>
    <w:rsid w:val="00201EAB"/>
    <w:rsid w:val="0020246A"/>
    <w:rsid w:val="0020281A"/>
    <w:rsid w:val="002034F0"/>
    <w:rsid w:val="002036FA"/>
    <w:rsid w:val="0020384F"/>
    <w:rsid w:val="00203AF5"/>
    <w:rsid w:val="00203E00"/>
    <w:rsid w:val="00204232"/>
    <w:rsid w:val="00204756"/>
    <w:rsid w:val="00204895"/>
    <w:rsid w:val="002050DA"/>
    <w:rsid w:val="00205401"/>
    <w:rsid w:val="00206727"/>
    <w:rsid w:val="00206E5F"/>
    <w:rsid w:val="0020708A"/>
    <w:rsid w:val="0020738B"/>
    <w:rsid w:val="00207D9E"/>
    <w:rsid w:val="002100A0"/>
    <w:rsid w:val="00210B10"/>
    <w:rsid w:val="00210B2F"/>
    <w:rsid w:val="00210FEF"/>
    <w:rsid w:val="0021107A"/>
    <w:rsid w:val="00211156"/>
    <w:rsid w:val="00211191"/>
    <w:rsid w:val="0021208B"/>
    <w:rsid w:val="0021296F"/>
    <w:rsid w:val="002133FE"/>
    <w:rsid w:val="00213D4F"/>
    <w:rsid w:val="00214727"/>
    <w:rsid w:val="002148A3"/>
    <w:rsid w:val="0021494E"/>
    <w:rsid w:val="00214A7F"/>
    <w:rsid w:val="00214F00"/>
    <w:rsid w:val="002153BC"/>
    <w:rsid w:val="002156AC"/>
    <w:rsid w:val="00215843"/>
    <w:rsid w:val="002160AD"/>
    <w:rsid w:val="00216493"/>
    <w:rsid w:val="002173AE"/>
    <w:rsid w:val="00217895"/>
    <w:rsid w:val="0022008B"/>
    <w:rsid w:val="00220F7D"/>
    <w:rsid w:val="002216FA"/>
    <w:rsid w:val="002219CD"/>
    <w:rsid w:val="00221ACD"/>
    <w:rsid w:val="00221C9C"/>
    <w:rsid w:val="002220AC"/>
    <w:rsid w:val="00222DB8"/>
    <w:rsid w:val="00222ECB"/>
    <w:rsid w:val="00222FF4"/>
    <w:rsid w:val="002235BF"/>
    <w:rsid w:val="002238C4"/>
    <w:rsid w:val="00224705"/>
    <w:rsid w:val="00224945"/>
    <w:rsid w:val="00225651"/>
    <w:rsid w:val="002257C2"/>
    <w:rsid w:val="00225C7E"/>
    <w:rsid w:val="0022607F"/>
    <w:rsid w:val="00226C2D"/>
    <w:rsid w:val="0022719F"/>
    <w:rsid w:val="00231477"/>
    <w:rsid w:val="002317FD"/>
    <w:rsid w:val="00231EE3"/>
    <w:rsid w:val="00231F25"/>
    <w:rsid w:val="00233051"/>
    <w:rsid w:val="00233B66"/>
    <w:rsid w:val="00233EC6"/>
    <w:rsid w:val="002343C4"/>
    <w:rsid w:val="002347DE"/>
    <w:rsid w:val="0023510B"/>
    <w:rsid w:val="002356E5"/>
    <w:rsid w:val="002359F4"/>
    <w:rsid w:val="00236245"/>
    <w:rsid w:val="002366BE"/>
    <w:rsid w:val="00236D93"/>
    <w:rsid w:val="00236E89"/>
    <w:rsid w:val="002403D7"/>
    <w:rsid w:val="00240742"/>
    <w:rsid w:val="00240D10"/>
    <w:rsid w:val="00240E3F"/>
    <w:rsid w:val="00241A1B"/>
    <w:rsid w:val="00241D89"/>
    <w:rsid w:val="00242300"/>
    <w:rsid w:val="00242B4E"/>
    <w:rsid w:val="00242CF6"/>
    <w:rsid w:val="00242DD8"/>
    <w:rsid w:val="0024383D"/>
    <w:rsid w:val="00243C3A"/>
    <w:rsid w:val="00244328"/>
    <w:rsid w:val="00244734"/>
    <w:rsid w:val="00245384"/>
    <w:rsid w:val="00247250"/>
    <w:rsid w:val="002475EC"/>
    <w:rsid w:val="00247758"/>
    <w:rsid w:val="00247CC8"/>
    <w:rsid w:val="00250D62"/>
    <w:rsid w:val="00250DEF"/>
    <w:rsid w:val="0025110C"/>
    <w:rsid w:val="00251276"/>
    <w:rsid w:val="002517D6"/>
    <w:rsid w:val="0025192F"/>
    <w:rsid w:val="00253392"/>
    <w:rsid w:val="00253655"/>
    <w:rsid w:val="0025374D"/>
    <w:rsid w:val="00253BFE"/>
    <w:rsid w:val="00253EE1"/>
    <w:rsid w:val="002561D0"/>
    <w:rsid w:val="0025689F"/>
    <w:rsid w:val="00256952"/>
    <w:rsid w:val="00256B13"/>
    <w:rsid w:val="00256EEB"/>
    <w:rsid w:val="002575BD"/>
    <w:rsid w:val="00257D9D"/>
    <w:rsid w:val="002607B5"/>
    <w:rsid w:val="00260993"/>
    <w:rsid w:val="00262555"/>
    <w:rsid w:val="00263BCD"/>
    <w:rsid w:val="00264214"/>
    <w:rsid w:val="00264928"/>
    <w:rsid w:val="0026516C"/>
    <w:rsid w:val="002652F0"/>
    <w:rsid w:val="002655FE"/>
    <w:rsid w:val="0026580C"/>
    <w:rsid w:val="002662A6"/>
    <w:rsid w:val="0026637D"/>
    <w:rsid w:val="00266853"/>
    <w:rsid w:val="0026687B"/>
    <w:rsid w:val="002668D6"/>
    <w:rsid w:val="0026790D"/>
    <w:rsid w:val="00267C01"/>
    <w:rsid w:val="00267E84"/>
    <w:rsid w:val="002701FF"/>
    <w:rsid w:val="00270F07"/>
    <w:rsid w:val="00271FCC"/>
    <w:rsid w:val="00272C8B"/>
    <w:rsid w:val="0027304D"/>
    <w:rsid w:val="00273338"/>
    <w:rsid w:val="00273B80"/>
    <w:rsid w:val="00273BCA"/>
    <w:rsid w:val="00274471"/>
    <w:rsid w:val="00274689"/>
    <w:rsid w:val="0027477A"/>
    <w:rsid w:val="00274F51"/>
    <w:rsid w:val="00275259"/>
    <w:rsid w:val="0027540E"/>
    <w:rsid w:val="0027590B"/>
    <w:rsid w:val="0027594A"/>
    <w:rsid w:val="00275D13"/>
    <w:rsid w:val="00275FF0"/>
    <w:rsid w:val="0027671C"/>
    <w:rsid w:val="00276B0C"/>
    <w:rsid w:val="00276DAD"/>
    <w:rsid w:val="0027737B"/>
    <w:rsid w:val="002779BE"/>
    <w:rsid w:val="00277C6D"/>
    <w:rsid w:val="002800E4"/>
    <w:rsid w:val="002805F0"/>
    <w:rsid w:val="00280ADD"/>
    <w:rsid w:val="002820CF"/>
    <w:rsid w:val="00282158"/>
    <w:rsid w:val="00282A18"/>
    <w:rsid w:val="00282AA2"/>
    <w:rsid w:val="00282D41"/>
    <w:rsid w:val="0028353C"/>
    <w:rsid w:val="002837BD"/>
    <w:rsid w:val="0028413B"/>
    <w:rsid w:val="002844AD"/>
    <w:rsid w:val="00285480"/>
    <w:rsid w:val="00285498"/>
    <w:rsid w:val="00285F19"/>
    <w:rsid w:val="00286349"/>
    <w:rsid w:val="002863DC"/>
    <w:rsid w:val="00286872"/>
    <w:rsid w:val="0028696F"/>
    <w:rsid w:val="002870B0"/>
    <w:rsid w:val="0028711C"/>
    <w:rsid w:val="002872B1"/>
    <w:rsid w:val="00287CAA"/>
    <w:rsid w:val="002907DF"/>
    <w:rsid w:val="00290BE3"/>
    <w:rsid w:val="00290D32"/>
    <w:rsid w:val="002929EA"/>
    <w:rsid w:val="00292F8A"/>
    <w:rsid w:val="00293F35"/>
    <w:rsid w:val="00293F97"/>
    <w:rsid w:val="00294706"/>
    <w:rsid w:val="00295678"/>
    <w:rsid w:val="002960F1"/>
    <w:rsid w:val="002967B4"/>
    <w:rsid w:val="002A1403"/>
    <w:rsid w:val="002A1668"/>
    <w:rsid w:val="002A184A"/>
    <w:rsid w:val="002A2E8D"/>
    <w:rsid w:val="002A35D9"/>
    <w:rsid w:val="002A37C4"/>
    <w:rsid w:val="002A3837"/>
    <w:rsid w:val="002A3A2E"/>
    <w:rsid w:val="002A4116"/>
    <w:rsid w:val="002A44C1"/>
    <w:rsid w:val="002A47EB"/>
    <w:rsid w:val="002A4BD3"/>
    <w:rsid w:val="002A5777"/>
    <w:rsid w:val="002A60DD"/>
    <w:rsid w:val="002A693F"/>
    <w:rsid w:val="002A7300"/>
    <w:rsid w:val="002A77ED"/>
    <w:rsid w:val="002A7E71"/>
    <w:rsid w:val="002B1896"/>
    <w:rsid w:val="002B215E"/>
    <w:rsid w:val="002B21CA"/>
    <w:rsid w:val="002B225B"/>
    <w:rsid w:val="002B2A88"/>
    <w:rsid w:val="002B4036"/>
    <w:rsid w:val="002B5067"/>
    <w:rsid w:val="002B5309"/>
    <w:rsid w:val="002B593A"/>
    <w:rsid w:val="002B5E01"/>
    <w:rsid w:val="002B6C54"/>
    <w:rsid w:val="002B6EC5"/>
    <w:rsid w:val="002B7C18"/>
    <w:rsid w:val="002B7F6D"/>
    <w:rsid w:val="002C0909"/>
    <w:rsid w:val="002C0C7C"/>
    <w:rsid w:val="002C0DD7"/>
    <w:rsid w:val="002C1B03"/>
    <w:rsid w:val="002C27AA"/>
    <w:rsid w:val="002C3305"/>
    <w:rsid w:val="002C3336"/>
    <w:rsid w:val="002C3397"/>
    <w:rsid w:val="002C3B0C"/>
    <w:rsid w:val="002C47B3"/>
    <w:rsid w:val="002C499A"/>
    <w:rsid w:val="002C4BAE"/>
    <w:rsid w:val="002C52F0"/>
    <w:rsid w:val="002C5B2F"/>
    <w:rsid w:val="002C61FB"/>
    <w:rsid w:val="002C75D2"/>
    <w:rsid w:val="002C78CB"/>
    <w:rsid w:val="002C7A2C"/>
    <w:rsid w:val="002C7C57"/>
    <w:rsid w:val="002C7EAA"/>
    <w:rsid w:val="002D09B7"/>
    <w:rsid w:val="002D09CE"/>
    <w:rsid w:val="002D0A59"/>
    <w:rsid w:val="002D132E"/>
    <w:rsid w:val="002D1352"/>
    <w:rsid w:val="002D1405"/>
    <w:rsid w:val="002D1895"/>
    <w:rsid w:val="002D1EB7"/>
    <w:rsid w:val="002D2871"/>
    <w:rsid w:val="002D2B5F"/>
    <w:rsid w:val="002D2CD8"/>
    <w:rsid w:val="002D394F"/>
    <w:rsid w:val="002D3C3C"/>
    <w:rsid w:val="002D44C7"/>
    <w:rsid w:val="002D4C2B"/>
    <w:rsid w:val="002D4F23"/>
    <w:rsid w:val="002D515B"/>
    <w:rsid w:val="002D5A9D"/>
    <w:rsid w:val="002D625E"/>
    <w:rsid w:val="002D6276"/>
    <w:rsid w:val="002D7E07"/>
    <w:rsid w:val="002E0020"/>
    <w:rsid w:val="002E0694"/>
    <w:rsid w:val="002E0D83"/>
    <w:rsid w:val="002E173B"/>
    <w:rsid w:val="002E2348"/>
    <w:rsid w:val="002E23FB"/>
    <w:rsid w:val="002E3CEC"/>
    <w:rsid w:val="002E4040"/>
    <w:rsid w:val="002E494A"/>
    <w:rsid w:val="002E4E01"/>
    <w:rsid w:val="002E4F43"/>
    <w:rsid w:val="002E563E"/>
    <w:rsid w:val="002E6AC3"/>
    <w:rsid w:val="002E6CA7"/>
    <w:rsid w:val="002F1283"/>
    <w:rsid w:val="002F36D2"/>
    <w:rsid w:val="002F36EE"/>
    <w:rsid w:val="002F3ADC"/>
    <w:rsid w:val="002F3B6D"/>
    <w:rsid w:val="002F4C6F"/>
    <w:rsid w:val="002F64C7"/>
    <w:rsid w:val="002F6BF8"/>
    <w:rsid w:val="002F6E05"/>
    <w:rsid w:val="0030056E"/>
    <w:rsid w:val="00300B5E"/>
    <w:rsid w:val="00301101"/>
    <w:rsid w:val="00301C1F"/>
    <w:rsid w:val="00302A5A"/>
    <w:rsid w:val="00302DAD"/>
    <w:rsid w:val="0030449C"/>
    <w:rsid w:val="003044AE"/>
    <w:rsid w:val="00304529"/>
    <w:rsid w:val="003057AD"/>
    <w:rsid w:val="00305989"/>
    <w:rsid w:val="00306770"/>
    <w:rsid w:val="00306C3B"/>
    <w:rsid w:val="00307130"/>
    <w:rsid w:val="00307ADA"/>
    <w:rsid w:val="00310DCF"/>
    <w:rsid w:val="00311F32"/>
    <w:rsid w:val="00312EA6"/>
    <w:rsid w:val="00313083"/>
    <w:rsid w:val="00313801"/>
    <w:rsid w:val="0031485F"/>
    <w:rsid w:val="00314AAB"/>
    <w:rsid w:val="00314F6A"/>
    <w:rsid w:val="003153BC"/>
    <w:rsid w:val="003155DC"/>
    <w:rsid w:val="0031566B"/>
    <w:rsid w:val="00315D0D"/>
    <w:rsid w:val="00316AC4"/>
    <w:rsid w:val="003170E2"/>
    <w:rsid w:val="0031766E"/>
    <w:rsid w:val="00317CBA"/>
    <w:rsid w:val="00317D90"/>
    <w:rsid w:val="00317F42"/>
    <w:rsid w:val="0032053C"/>
    <w:rsid w:val="00321052"/>
    <w:rsid w:val="00321431"/>
    <w:rsid w:val="00321BA3"/>
    <w:rsid w:val="003222C8"/>
    <w:rsid w:val="00323052"/>
    <w:rsid w:val="00324B46"/>
    <w:rsid w:val="00325920"/>
    <w:rsid w:val="00326267"/>
    <w:rsid w:val="00326D9D"/>
    <w:rsid w:val="00327545"/>
    <w:rsid w:val="00327CD4"/>
    <w:rsid w:val="00330B61"/>
    <w:rsid w:val="00330D5C"/>
    <w:rsid w:val="0033127F"/>
    <w:rsid w:val="00331BE6"/>
    <w:rsid w:val="00331FA3"/>
    <w:rsid w:val="00332017"/>
    <w:rsid w:val="00332215"/>
    <w:rsid w:val="0033273E"/>
    <w:rsid w:val="00332D68"/>
    <w:rsid w:val="00333298"/>
    <w:rsid w:val="00333B87"/>
    <w:rsid w:val="00333DAE"/>
    <w:rsid w:val="003340B4"/>
    <w:rsid w:val="00334466"/>
    <w:rsid w:val="00335B04"/>
    <w:rsid w:val="00335BF5"/>
    <w:rsid w:val="00336B7C"/>
    <w:rsid w:val="00337272"/>
    <w:rsid w:val="00337364"/>
    <w:rsid w:val="0034064E"/>
    <w:rsid w:val="00340E97"/>
    <w:rsid w:val="00342925"/>
    <w:rsid w:val="00343F3C"/>
    <w:rsid w:val="003450D7"/>
    <w:rsid w:val="00345AC6"/>
    <w:rsid w:val="00346521"/>
    <w:rsid w:val="00347279"/>
    <w:rsid w:val="003472E3"/>
    <w:rsid w:val="003474D9"/>
    <w:rsid w:val="00347954"/>
    <w:rsid w:val="003517AE"/>
    <w:rsid w:val="00351D40"/>
    <w:rsid w:val="00351F88"/>
    <w:rsid w:val="00352223"/>
    <w:rsid w:val="00352511"/>
    <w:rsid w:val="003529E5"/>
    <w:rsid w:val="00352F1A"/>
    <w:rsid w:val="0035481F"/>
    <w:rsid w:val="0035557A"/>
    <w:rsid w:val="003555B1"/>
    <w:rsid w:val="0035612D"/>
    <w:rsid w:val="00356C4B"/>
    <w:rsid w:val="003570FA"/>
    <w:rsid w:val="00357163"/>
    <w:rsid w:val="003579DC"/>
    <w:rsid w:val="00357C8A"/>
    <w:rsid w:val="00360B00"/>
    <w:rsid w:val="003618EA"/>
    <w:rsid w:val="0036291F"/>
    <w:rsid w:val="0036295A"/>
    <w:rsid w:val="003636A5"/>
    <w:rsid w:val="003647CC"/>
    <w:rsid w:val="003648A6"/>
    <w:rsid w:val="00364A49"/>
    <w:rsid w:val="003658A6"/>
    <w:rsid w:val="0036602F"/>
    <w:rsid w:val="00367150"/>
    <w:rsid w:val="00367442"/>
    <w:rsid w:val="00367496"/>
    <w:rsid w:val="00367EFA"/>
    <w:rsid w:val="00370A9B"/>
    <w:rsid w:val="00370DF3"/>
    <w:rsid w:val="00370E12"/>
    <w:rsid w:val="00370ED7"/>
    <w:rsid w:val="0037113D"/>
    <w:rsid w:val="003714A0"/>
    <w:rsid w:val="00371787"/>
    <w:rsid w:val="00372A6F"/>
    <w:rsid w:val="00372B02"/>
    <w:rsid w:val="00373A40"/>
    <w:rsid w:val="00373E3E"/>
    <w:rsid w:val="003740E4"/>
    <w:rsid w:val="00374292"/>
    <w:rsid w:val="00375450"/>
    <w:rsid w:val="003754B1"/>
    <w:rsid w:val="00375A44"/>
    <w:rsid w:val="00375BA9"/>
    <w:rsid w:val="00375CF4"/>
    <w:rsid w:val="003762A5"/>
    <w:rsid w:val="0037673F"/>
    <w:rsid w:val="00376BDB"/>
    <w:rsid w:val="003770BB"/>
    <w:rsid w:val="00377232"/>
    <w:rsid w:val="003777B0"/>
    <w:rsid w:val="00377CA7"/>
    <w:rsid w:val="003809BA"/>
    <w:rsid w:val="00380E5B"/>
    <w:rsid w:val="003817AD"/>
    <w:rsid w:val="003831ED"/>
    <w:rsid w:val="003833A7"/>
    <w:rsid w:val="00383E2E"/>
    <w:rsid w:val="003848FB"/>
    <w:rsid w:val="00385845"/>
    <w:rsid w:val="003861F2"/>
    <w:rsid w:val="00386827"/>
    <w:rsid w:val="00386F74"/>
    <w:rsid w:val="003875BB"/>
    <w:rsid w:val="00390450"/>
    <w:rsid w:val="003907B7"/>
    <w:rsid w:val="0039137D"/>
    <w:rsid w:val="00391737"/>
    <w:rsid w:val="00391D92"/>
    <w:rsid w:val="00392287"/>
    <w:rsid w:val="00392C66"/>
    <w:rsid w:val="00393854"/>
    <w:rsid w:val="00394C13"/>
    <w:rsid w:val="0039527D"/>
    <w:rsid w:val="0039534A"/>
    <w:rsid w:val="003953F2"/>
    <w:rsid w:val="00396146"/>
    <w:rsid w:val="00397BBF"/>
    <w:rsid w:val="00397C64"/>
    <w:rsid w:val="00397C86"/>
    <w:rsid w:val="003A008F"/>
    <w:rsid w:val="003A0790"/>
    <w:rsid w:val="003A122E"/>
    <w:rsid w:val="003A2195"/>
    <w:rsid w:val="003A2765"/>
    <w:rsid w:val="003A28C0"/>
    <w:rsid w:val="003A29E6"/>
    <w:rsid w:val="003A2EA6"/>
    <w:rsid w:val="003A3CBA"/>
    <w:rsid w:val="003A4305"/>
    <w:rsid w:val="003A482F"/>
    <w:rsid w:val="003A5A96"/>
    <w:rsid w:val="003A5E6A"/>
    <w:rsid w:val="003A6847"/>
    <w:rsid w:val="003A6903"/>
    <w:rsid w:val="003A7472"/>
    <w:rsid w:val="003A78A9"/>
    <w:rsid w:val="003B0461"/>
    <w:rsid w:val="003B0613"/>
    <w:rsid w:val="003B0EE8"/>
    <w:rsid w:val="003B141F"/>
    <w:rsid w:val="003B2A7D"/>
    <w:rsid w:val="003B2DCA"/>
    <w:rsid w:val="003B50E1"/>
    <w:rsid w:val="003B5370"/>
    <w:rsid w:val="003B5A58"/>
    <w:rsid w:val="003B5C57"/>
    <w:rsid w:val="003B5F92"/>
    <w:rsid w:val="003B68C4"/>
    <w:rsid w:val="003B6EE7"/>
    <w:rsid w:val="003B7464"/>
    <w:rsid w:val="003B76F2"/>
    <w:rsid w:val="003B7878"/>
    <w:rsid w:val="003B7FA6"/>
    <w:rsid w:val="003C00DB"/>
    <w:rsid w:val="003C0A78"/>
    <w:rsid w:val="003C20A2"/>
    <w:rsid w:val="003C2A3F"/>
    <w:rsid w:val="003C2FCB"/>
    <w:rsid w:val="003C3E53"/>
    <w:rsid w:val="003C465D"/>
    <w:rsid w:val="003C59FB"/>
    <w:rsid w:val="003C5D58"/>
    <w:rsid w:val="003C5DFB"/>
    <w:rsid w:val="003C5F39"/>
    <w:rsid w:val="003C65DA"/>
    <w:rsid w:val="003C66AE"/>
    <w:rsid w:val="003C6806"/>
    <w:rsid w:val="003C6C27"/>
    <w:rsid w:val="003C770E"/>
    <w:rsid w:val="003C7E49"/>
    <w:rsid w:val="003D032E"/>
    <w:rsid w:val="003D1ACC"/>
    <w:rsid w:val="003D1CB5"/>
    <w:rsid w:val="003D25D3"/>
    <w:rsid w:val="003D36EE"/>
    <w:rsid w:val="003D3E85"/>
    <w:rsid w:val="003D4D09"/>
    <w:rsid w:val="003D4E5F"/>
    <w:rsid w:val="003D5162"/>
    <w:rsid w:val="003D5D87"/>
    <w:rsid w:val="003D5E5D"/>
    <w:rsid w:val="003D686D"/>
    <w:rsid w:val="003D7488"/>
    <w:rsid w:val="003D78BC"/>
    <w:rsid w:val="003E238F"/>
    <w:rsid w:val="003E305B"/>
    <w:rsid w:val="003E413A"/>
    <w:rsid w:val="003E4BAD"/>
    <w:rsid w:val="003E5378"/>
    <w:rsid w:val="003E5AD7"/>
    <w:rsid w:val="003E5C2F"/>
    <w:rsid w:val="003E5D91"/>
    <w:rsid w:val="003E63E8"/>
    <w:rsid w:val="003E6B0E"/>
    <w:rsid w:val="003E7048"/>
    <w:rsid w:val="003E736E"/>
    <w:rsid w:val="003E7464"/>
    <w:rsid w:val="003E750E"/>
    <w:rsid w:val="003E79AC"/>
    <w:rsid w:val="003E7C96"/>
    <w:rsid w:val="003F192C"/>
    <w:rsid w:val="003F1ACE"/>
    <w:rsid w:val="003F3653"/>
    <w:rsid w:val="003F3D14"/>
    <w:rsid w:val="003F45E6"/>
    <w:rsid w:val="003F4D0E"/>
    <w:rsid w:val="003F4F28"/>
    <w:rsid w:val="003F5783"/>
    <w:rsid w:val="003F58F2"/>
    <w:rsid w:val="003F5A02"/>
    <w:rsid w:val="003F63CD"/>
    <w:rsid w:val="004012B6"/>
    <w:rsid w:val="00401438"/>
    <w:rsid w:val="00401A24"/>
    <w:rsid w:val="00401BA1"/>
    <w:rsid w:val="004024AC"/>
    <w:rsid w:val="00402C78"/>
    <w:rsid w:val="00402E61"/>
    <w:rsid w:val="004035C3"/>
    <w:rsid w:val="00404353"/>
    <w:rsid w:val="004044FD"/>
    <w:rsid w:val="00404B11"/>
    <w:rsid w:val="00404E39"/>
    <w:rsid w:val="004054EA"/>
    <w:rsid w:val="00405893"/>
    <w:rsid w:val="004058CF"/>
    <w:rsid w:val="00405CDF"/>
    <w:rsid w:val="004062EC"/>
    <w:rsid w:val="00406560"/>
    <w:rsid w:val="0040699A"/>
    <w:rsid w:val="0040744D"/>
    <w:rsid w:val="00407C6A"/>
    <w:rsid w:val="00407E94"/>
    <w:rsid w:val="004108C8"/>
    <w:rsid w:val="00410908"/>
    <w:rsid w:val="00410C7A"/>
    <w:rsid w:val="00411758"/>
    <w:rsid w:val="004118A1"/>
    <w:rsid w:val="00411AB9"/>
    <w:rsid w:val="00412877"/>
    <w:rsid w:val="00412A5D"/>
    <w:rsid w:val="00412B8A"/>
    <w:rsid w:val="00412C4D"/>
    <w:rsid w:val="00412D71"/>
    <w:rsid w:val="00412EC6"/>
    <w:rsid w:val="004130C0"/>
    <w:rsid w:val="00413458"/>
    <w:rsid w:val="004139A7"/>
    <w:rsid w:val="00413B1A"/>
    <w:rsid w:val="004144E7"/>
    <w:rsid w:val="00415113"/>
    <w:rsid w:val="00415BE8"/>
    <w:rsid w:val="004166A5"/>
    <w:rsid w:val="00416734"/>
    <w:rsid w:val="00417141"/>
    <w:rsid w:val="004175E8"/>
    <w:rsid w:val="0041790A"/>
    <w:rsid w:val="004179D6"/>
    <w:rsid w:val="00420D9D"/>
    <w:rsid w:val="0042120C"/>
    <w:rsid w:val="00421488"/>
    <w:rsid w:val="00421665"/>
    <w:rsid w:val="004222C7"/>
    <w:rsid w:val="00422493"/>
    <w:rsid w:val="00422B4A"/>
    <w:rsid w:val="00423052"/>
    <w:rsid w:val="004230CB"/>
    <w:rsid w:val="004239DC"/>
    <w:rsid w:val="004244E1"/>
    <w:rsid w:val="00424862"/>
    <w:rsid w:val="004254CE"/>
    <w:rsid w:val="0042596B"/>
    <w:rsid w:val="00425EB3"/>
    <w:rsid w:val="004266FF"/>
    <w:rsid w:val="00427353"/>
    <w:rsid w:val="004301AD"/>
    <w:rsid w:val="004313BE"/>
    <w:rsid w:val="0043194C"/>
    <w:rsid w:val="00431DF2"/>
    <w:rsid w:val="0043202D"/>
    <w:rsid w:val="00432794"/>
    <w:rsid w:val="004329D2"/>
    <w:rsid w:val="00432B7E"/>
    <w:rsid w:val="00433650"/>
    <w:rsid w:val="004337D4"/>
    <w:rsid w:val="004353A5"/>
    <w:rsid w:val="0043545A"/>
    <w:rsid w:val="00435885"/>
    <w:rsid w:val="00435893"/>
    <w:rsid w:val="00435D0B"/>
    <w:rsid w:val="00435E21"/>
    <w:rsid w:val="00435E59"/>
    <w:rsid w:val="00435E67"/>
    <w:rsid w:val="00436E7E"/>
    <w:rsid w:val="00436F18"/>
    <w:rsid w:val="00436FBF"/>
    <w:rsid w:val="004400C8"/>
    <w:rsid w:val="00440746"/>
    <w:rsid w:val="004409C0"/>
    <w:rsid w:val="00440F9D"/>
    <w:rsid w:val="00441594"/>
    <w:rsid w:val="004415AA"/>
    <w:rsid w:val="00441AF0"/>
    <w:rsid w:val="004421F7"/>
    <w:rsid w:val="00442457"/>
    <w:rsid w:val="004427F6"/>
    <w:rsid w:val="00442F07"/>
    <w:rsid w:val="00443A42"/>
    <w:rsid w:val="00444320"/>
    <w:rsid w:val="00444572"/>
    <w:rsid w:val="0044461F"/>
    <w:rsid w:val="00445C54"/>
    <w:rsid w:val="00445D8D"/>
    <w:rsid w:val="0044648D"/>
    <w:rsid w:val="00446661"/>
    <w:rsid w:val="0045015B"/>
    <w:rsid w:val="00450FC1"/>
    <w:rsid w:val="00451412"/>
    <w:rsid w:val="00451F5F"/>
    <w:rsid w:val="00452609"/>
    <w:rsid w:val="00452A17"/>
    <w:rsid w:val="00453049"/>
    <w:rsid w:val="004534D6"/>
    <w:rsid w:val="004538A6"/>
    <w:rsid w:val="00453A60"/>
    <w:rsid w:val="00453DB9"/>
    <w:rsid w:val="00455471"/>
    <w:rsid w:val="00455516"/>
    <w:rsid w:val="00455A2B"/>
    <w:rsid w:val="00456D80"/>
    <w:rsid w:val="00456D9A"/>
    <w:rsid w:val="00457F6A"/>
    <w:rsid w:val="004602AD"/>
    <w:rsid w:val="004609C3"/>
    <w:rsid w:val="0046120C"/>
    <w:rsid w:val="004617FC"/>
    <w:rsid w:val="0046265C"/>
    <w:rsid w:val="00462C4F"/>
    <w:rsid w:val="00462C86"/>
    <w:rsid w:val="00462D38"/>
    <w:rsid w:val="004632B6"/>
    <w:rsid w:val="00463754"/>
    <w:rsid w:val="00463B7A"/>
    <w:rsid w:val="004655EF"/>
    <w:rsid w:val="00465EAD"/>
    <w:rsid w:val="00465F47"/>
    <w:rsid w:val="004665DC"/>
    <w:rsid w:val="004666C4"/>
    <w:rsid w:val="004668C9"/>
    <w:rsid w:val="00466A84"/>
    <w:rsid w:val="00466BE5"/>
    <w:rsid w:val="00466FA9"/>
    <w:rsid w:val="00467332"/>
    <w:rsid w:val="00467C91"/>
    <w:rsid w:val="00470E55"/>
    <w:rsid w:val="00471DBE"/>
    <w:rsid w:val="004724D7"/>
    <w:rsid w:val="00473731"/>
    <w:rsid w:val="004737C5"/>
    <w:rsid w:val="00473832"/>
    <w:rsid w:val="00473F8A"/>
    <w:rsid w:val="00475763"/>
    <w:rsid w:val="004758F1"/>
    <w:rsid w:val="004761F1"/>
    <w:rsid w:val="00476454"/>
    <w:rsid w:val="00476F5F"/>
    <w:rsid w:val="004774D3"/>
    <w:rsid w:val="004777D7"/>
    <w:rsid w:val="00477F28"/>
    <w:rsid w:val="00480045"/>
    <w:rsid w:val="0048099A"/>
    <w:rsid w:val="004809B7"/>
    <w:rsid w:val="004813F6"/>
    <w:rsid w:val="00481437"/>
    <w:rsid w:val="0048154B"/>
    <w:rsid w:val="00481EAD"/>
    <w:rsid w:val="00481ED6"/>
    <w:rsid w:val="00483730"/>
    <w:rsid w:val="00484248"/>
    <w:rsid w:val="00485CD1"/>
    <w:rsid w:val="00486364"/>
    <w:rsid w:val="0048672A"/>
    <w:rsid w:val="00486951"/>
    <w:rsid w:val="00486B22"/>
    <w:rsid w:val="0048700D"/>
    <w:rsid w:val="00487837"/>
    <w:rsid w:val="00487E64"/>
    <w:rsid w:val="00490114"/>
    <w:rsid w:val="00490B68"/>
    <w:rsid w:val="004910FB"/>
    <w:rsid w:val="004912BE"/>
    <w:rsid w:val="00491A97"/>
    <w:rsid w:val="00492DF4"/>
    <w:rsid w:val="00493CBC"/>
    <w:rsid w:val="004940B7"/>
    <w:rsid w:val="00494BD8"/>
    <w:rsid w:val="004959D4"/>
    <w:rsid w:val="00495EFF"/>
    <w:rsid w:val="004961E9"/>
    <w:rsid w:val="00496ECB"/>
    <w:rsid w:val="004970AB"/>
    <w:rsid w:val="004979F4"/>
    <w:rsid w:val="00497A1E"/>
    <w:rsid w:val="00497E4F"/>
    <w:rsid w:val="004A000B"/>
    <w:rsid w:val="004A0557"/>
    <w:rsid w:val="004A0870"/>
    <w:rsid w:val="004A1789"/>
    <w:rsid w:val="004A187A"/>
    <w:rsid w:val="004A1D8F"/>
    <w:rsid w:val="004A31F4"/>
    <w:rsid w:val="004A39FC"/>
    <w:rsid w:val="004A4CB8"/>
    <w:rsid w:val="004A666F"/>
    <w:rsid w:val="004A693A"/>
    <w:rsid w:val="004A7AF9"/>
    <w:rsid w:val="004B0454"/>
    <w:rsid w:val="004B1B77"/>
    <w:rsid w:val="004B1C7D"/>
    <w:rsid w:val="004B1CDD"/>
    <w:rsid w:val="004B2766"/>
    <w:rsid w:val="004B35C9"/>
    <w:rsid w:val="004B3709"/>
    <w:rsid w:val="004B3C5B"/>
    <w:rsid w:val="004B431E"/>
    <w:rsid w:val="004B50BE"/>
    <w:rsid w:val="004B5311"/>
    <w:rsid w:val="004B581E"/>
    <w:rsid w:val="004B58E7"/>
    <w:rsid w:val="004B5DFF"/>
    <w:rsid w:val="004B5F4D"/>
    <w:rsid w:val="004B700F"/>
    <w:rsid w:val="004B7B25"/>
    <w:rsid w:val="004B7D4A"/>
    <w:rsid w:val="004C08CD"/>
    <w:rsid w:val="004C0D91"/>
    <w:rsid w:val="004C1BDD"/>
    <w:rsid w:val="004C1C56"/>
    <w:rsid w:val="004C1DBF"/>
    <w:rsid w:val="004C1EA5"/>
    <w:rsid w:val="004C24F2"/>
    <w:rsid w:val="004C332E"/>
    <w:rsid w:val="004C3CF4"/>
    <w:rsid w:val="004C44DA"/>
    <w:rsid w:val="004C4DD6"/>
    <w:rsid w:val="004C4EDC"/>
    <w:rsid w:val="004C501E"/>
    <w:rsid w:val="004C5750"/>
    <w:rsid w:val="004C5F3C"/>
    <w:rsid w:val="004C62F8"/>
    <w:rsid w:val="004C65DD"/>
    <w:rsid w:val="004C71A4"/>
    <w:rsid w:val="004D002C"/>
    <w:rsid w:val="004D1924"/>
    <w:rsid w:val="004D1CED"/>
    <w:rsid w:val="004D2619"/>
    <w:rsid w:val="004D2C43"/>
    <w:rsid w:val="004D2D9B"/>
    <w:rsid w:val="004D331C"/>
    <w:rsid w:val="004D3A1A"/>
    <w:rsid w:val="004D6490"/>
    <w:rsid w:val="004D77EA"/>
    <w:rsid w:val="004D7B7D"/>
    <w:rsid w:val="004E0311"/>
    <w:rsid w:val="004E08BA"/>
    <w:rsid w:val="004E100E"/>
    <w:rsid w:val="004E1B3F"/>
    <w:rsid w:val="004E1F6D"/>
    <w:rsid w:val="004E201C"/>
    <w:rsid w:val="004E2622"/>
    <w:rsid w:val="004E2683"/>
    <w:rsid w:val="004E3885"/>
    <w:rsid w:val="004E3F06"/>
    <w:rsid w:val="004E4F4E"/>
    <w:rsid w:val="004E58A0"/>
    <w:rsid w:val="004E64D7"/>
    <w:rsid w:val="004E6CE8"/>
    <w:rsid w:val="004E73D2"/>
    <w:rsid w:val="004E73DA"/>
    <w:rsid w:val="004E7C04"/>
    <w:rsid w:val="004F01E4"/>
    <w:rsid w:val="004F0B1E"/>
    <w:rsid w:val="004F13B6"/>
    <w:rsid w:val="004F1640"/>
    <w:rsid w:val="004F1F00"/>
    <w:rsid w:val="004F35A2"/>
    <w:rsid w:val="004F3A6B"/>
    <w:rsid w:val="004F3BD2"/>
    <w:rsid w:val="004F4B3F"/>
    <w:rsid w:val="004F4C99"/>
    <w:rsid w:val="004F5310"/>
    <w:rsid w:val="004F54DC"/>
    <w:rsid w:val="004F5CAD"/>
    <w:rsid w:val="004F5D94"/>
    <w:rsid w:val="004F68DD"/>
    <w:rsid w:val="004F68FA"/>
    <w:rsid w:val="005005ED"/>
    <w:rsid w:val="00500632"/>
    <w:rsid w:val="005011A5"/>
    <w:rsid w:val="00501D56"/>
    <w:rsid w:val="0050258A"/>
    <w:rsid w:val="00502841"/>
    <w:rsid w:val="0050300C"/>
    <w:rsid w:val="0050448F"/>
    <w:rsid w:val="00504966"/>
    <w:rsid w:val="00504A73"/>
    <w:rsid w:val="00504EE1"/>
    <w:rsid w:val="00505043"/>
    <w:rsid w:val="00505761"/>
    <w:rsid w:val="00506518"/>
    <w:rsid w:val="00507E6C"/>
    <w:rsid w:val="00510357"/>
    <w:rsid w:val="00510D93"/>
    <w:rsid w:val="005114CC"/>
    <w:rsid w:val="00511C9E"/>
    <w:rsid w:val="00512B2F"/>
    <w:rsid w:val="00512E51"/>
    <w:rsid w:val="00512FA0"/>
    <w:rsid w:val="0051491C"/>
    <w:rsid w:val="00514FB4"/>
    <w:rsid w:val="0051518A"/>
    <w:rsid w:val="0051523E"/>
    <w:rsid w:val="0051559D"/>
    <w:rsid w:val="005167D7"/>
    <w:rsid w:val="00516D74"/>
    <w:rsid w:val="005200EF"/>
    <w:rsid w:val="00520907"/>
    <w:rsid w:val="00520C52"/>
    <w:rsid w:val="005210D8"/>
    <w:rsid w:val="005210EA"/>
    <w:rsid w:val="00521AD5"/>
    <w:rsid w:val="00522DDE"/>
    <w:rsid w:val="00522F78"/>
    <w:rsid w:val="00522FB5"/>
    <w:rsid w:val="00523452"/>
    <w:rsid w:val="005234D1"/>
    <w:rsid w:val="00523952"/>
    <w:rsid w:val="00523A8F"/>
    <w:rsid w:val="00523B0A"/>
    <w:rsid w:val="00523EDD"/>
    <w:rsid w:val="00524EED"/>
    <w:rsid w:val="0052601C"/>
    <w:rsid w:val="00526EC0"/>
    <w:rsid w:val="00527497"/>
    <w:rsid w:val="00527D42"/>
    <w:rsid w:val="00530106"/>
    <w:rsid w:val="0053023C"/>
    <w:rsid w:val="0053057E"/>
    <w:rsid w:val="00530614"/>
    <w:rsid w:val="00530CE4"/>
    <w:rsid w:val="00530DF2"/>
    <w:rsid w:val="00531353"/>
    <w:rsid w:val="00532237"/>
    <w:rsid w:val="00532261"/>
    <w:rsid w:val="0053259B"/>
    <w:rsid w:val="00532B2A"/>
    <w:rsid w:val="00532B62"/>
    <w:rsid w:val="00532C19"/>
    <w:rsid w:val="005337FC"/>
    <w:rsid w:val="00533D53"/>
    <w:rsid w:val="005343B2"/>
    <w:rsid w:val="0053487A"/>
    <w:rsid w:val="00534AFD"/>
    <w:rsid w:val="005355D1"/>
    <w:rsid w:val="00536281"/>
    <w:rsid w:val="00536898"/>
    <w:rsid w:val="00536D6B"/>
    <w:rsid w:val="0053779E"/>
    <w:rsid w:val="00537F11"/>
    <w:rsid w:val="00540B10"/>
    <w:rsid w:val="00540D22"/>
    <w:rsid w:val="00541090"/>
    <w:rsid w:val="005410FD"/>
    <w:rsid w:val="0054140E"/>
    <w:rsid w:val="00541CAF"/>
    <w:rsid w:val="005423FE"/>
    <w:rsid w:val="00542A1B"/>
    <w:rsid w:val="00542FAB"/>
    <w:rsid w:val="005440D0"/>
    <w:rsid w:val="00544585"/>
    <w:rsid w:val="00544859"/>
    <w:rsid w:val="00544A0D"/>
    <w:rsid w:val="00544A4E"/>
    <w:rsid w:val="00545150"/>
    <w:rsid w:val="00545177"/>
    <w:rsid w:val="00545C3F"/>
    <w:rsid w:val="00550216"/>
    <w:rsid w:val="00550510"/>
    <w:rsid w:val="005515C1"/>
    <w:rsid w:val="00552C0E"/>
    <w:rsid w:val="00552C83"/>
    <w:rsid w:val="00552EFE"/>
    <w:rsid w:val="00553424"/>
    <w:rsid w:val="005538C2"/>
    <w:rsid w:val="00553BE7"/>
    <w:rsid w:val="00553ECF"/>
    <w:rsid w:val="00554155"/>
    <w:rsid w:val="00554375"/>
    <w:rsid w:val="005543AE"/>
    <w:rsid w:val="005545FB"/>
    <w:rsid w:val="00554612"/>
    <w:rsid w:val="005547C3"/>
    <w:rsid w:val="005549CD"/>
    <w:rsid w:val="00556097"/>
    <w:rsid w:val="0055633D"/>
    <w:rsid w:val="00556639"/>
    <w:rsid w:val="005579B7"/>
    <w:rsid w:val="00560767"/>
    <w:rsid w:val="00560C43"/>
    <w:rsid w:val="005610AE"/>
    <w:rsid w:val="00561144"/>
    <w:rsid w:val="0056123D"/>
    <w:rsid w:val="00561468"/>
    <w:rsid w:val="00561904"/>
    <w:rsid w:val="00561C2E"/>
    <w:rsid w:val="00561E58"/>
    <w:rsid w:val="00563188"/>
    <w:rsid w:val="0056521C"/>
    <w:rsid w:val="00565887"/>
    <w:rsid w:val="00565C43"/>
    <w:rsid w:val="00565F55"/>
    <w:rsid w:val="005660F0"/>
    <w:rsid w:val="00566CEC"/>
    <w:rsid w:val="005670ED"/>
    <w:rsid w:val="00567AF0"/>
    <w:rsid w:val="00567EB4"/>
    <w:rsid w:val="0057175E"/>
    <w:rsid w:val="00573099"/>
    <w:rsid w:val="00573B0E"/>
    <w:rsid w:val="00573E53"/>
    <w:rsid w:val="00575063"/>
    <w:rsid w:val="0057644B"/>
    <w:rsid w:val="005772F1"/>
    <w:rsid w:val="00577813"/>
    <w:rsid w:val="00577BCD"/>
    <w:rsid w:val="00577C15"/>
    <w:rsid w:val="00577C5B"/>
    <w:rsid w:val="00580C66"/>
    <w:rsid w:val="00581077"/>
    <w:rsid w:val="00582001"/>
    <w:rsid w:val="00582E29"/>
    <w:rsid w:val="005832AB"/>
    <w:rsid w:val="00583461"/>
    <w:rsid w:val="00583B61"/>
    <w:rsid w:val="00583E15"/>
    <w:rsid w:val="005843C1"/>
    <w:rsid w:val="00584F66"/>
    <w:rsid w:val="0058590E"/>
    <w:rsid w:val="00585987"/>
    <w:rsid w:val="00585A4C"/>
    <w:rsid w:val="005870F5"/>
    <w:rsid w:val="005878FB"/>
    <w:rsid w:val="00587AD3"/>
    <w:rsid w:val="00587B9C"/>
    <w:rsid w:val="005900C9"/>
    <w:rsid w:val="005901FD"/>
    <w:rsid w:val="005904E8"/>
    <w:rsid w:val="0059088D"/>
    <w:rsid w:val="005912D5"/>
    <w:rsid w:val="00591941"/>
    <w:rsid w:val="0059216F"/>
    <w:rsid w:val="005923F0"/>
    <w:rsid w:val="005924BD"/>
    <w:rsid w:val="0059294A"/>
    <w:rsid w:val="005929FE"/>
    <w:rsid w:val="00592EDF"/>
    <w:rsid w:val="00593AE6"/>
    <w:rsid w:val="00593C5F"/>
    <w:rsid w:val="00593C60"/>
    <w:rsid w:val="00594141"/>
    <w:rsid w:val="0059420D"/>
    <w:rsid w:val="00594270"/>
    <w:rsid w:val="00594984"/>
    <w:rsid w:val="00595686"/>
    <w:rsid w:val="00595BBB"/>
    <w:rsid w:val="00597268"/>
    <w:rsid w:val="005972B7"/>
    <w:rsid w:val="00597DD4"/>
    <w:rsid w:val="005A02BB"/>
    <w:rsid w:val="005A06CB"/>
    <w:rsid w:val="005A0AB9"/>
    <w:rsid w:val="005A0F99"/>
    <w:rsid w:val="005A11A9"/>
    <w:rsid w:val="005A12BA"/>
    <w:rsid w:val="005A18A7"/>
    <w:rsid w:val="005A18B1"/>
    <w:rsid w:val="005A1BC5"/>
    <w:rsid w:val="005A2A16"/>
    <w:rsid w:val="005A2BD6"/>
    <w:rsid w:val="005A3158"/>
    <w:rsid w:val="005A31E0"/>
    <w:rsid w:val="005A3F0A"/>
    <w:rsid w:val="005A442A"/>
    <w:rsid w:val="005A487C"/>
    <w:rsid w:val="005A4F4B"/>
    <w:rsid w:val="005A4F59"/>
    <w:rsid w:val="005A5C0C"/>
    <w:rsid w:val="005A6186"/>
    <w:rsid w:val="005A61E9"/>
    <w:rsid w:val="005A6A81"/>
    <w:rsid w:val="005A7044"/>
    <w:rsid w:val="005A72E3"/>
    <w:rsid w:val="005B01DC"/>
    <w:rsid w:val="005B0376"/>
    <w:rsid w:val="005B0CCB"/>
    <w:rsid w:val="005B0DCA"/>
    <w:rsid w:val="005B1A08"/>
    <w:rsid w:val="005B2860"/>
    <w:rsid w:val="005B3029"/>
    <w:rsid w:val="005B30D6"/>
    <w:rsid w:val="005B3A6B"/>
    <w:rsid w:val="005B432D"/>
    <w:rsid w:val="005B4436"/>
    <w:rsid w:val="005B4677"/>
    <w:rsid w:val="005B4861"/>
    <w:rsid w:val="005B48B6"/>
    <w:rsid w:val="005B491E"/>
    <w:rsid w:val="005B51DA"/>
    <w:rsid w:val="005B5FA9"/>
    <w:rsid w:val="005B6B23"/>
    <w:rsid w:val="005B6BE8"/>
    <w:rsid w:val="005B7275"/>
    <w:rsid w:val="005C0444"/>
    <w:rsid w:val="005C0A23"/>
    <w:rsid w:val="005C13B7"/>
    <w:rsid w:val="005C153B"/>
    <w:rsid w:val="005C1E81"/>
    <w:rsid w:val="005C354A"/>
    <w:rsid w:val="005C3601"/>
    <w:rsid w:val="005C38A3"/>
    <w:rsid w:val="005C50B0"/>
    <w:rsid w:val="005C522A"/>
    <w:rsid w:val="005C606B"/>
    <w:rsid w:val="005C62D5"/>
    <w:rsid w:val="005C7AF9"/>
    <w:rsid w:val="005C7BE3"/>
    <w:rsid w:val="005C7C5F"/>
    <w:rsid w:val="005D017A"/>
    <w:rsid w:val="005D02D3"/>
    <w:rsid w:val="005D1380"/>
    <w:rsid w:val="005D1ED8"/>
    <w:rsid w:val="005D28FD"/>
    <w:rsid w:val="005D2A21"/>
    <w:rsid w:val="005D34A9"/>
    <w:rsid w:val="005D38E4"/>
    <w:rsid w:val="005D39C0"/>
    <w:rsid w:val="005D3F92"/>
    <w:rsid w:val="005D404C"/>
    <w:rsid w:val="005D45C1"/>
    <w:rsid w:val="005D6D4E"/>
    <w:rsid w:val="005D7335"/>
    <w:rsid w:val="005D7B00"/>
    <w:rsid w:val="005E099A"/>
    <w:rsid w:val="005E12AF"/>
    <w:rsid w:val="005E12C8"/>
    <w:rsid w:val="005E2CB4"/>
    <w:rsid w:val="005E34E2"/>
    <w:rsid w:val="005E3CA0"/>
    <w:rsid w:val="005E3EDE"/>
    <w:rsid w:val="005E46E7"/>
    <w:rsid w:val="005E58DF"/>
    <w:rsid w:val="005E6256"/>
    <w:rsid w:val="005E6815"/>
    <w:rsid w:val="005E7C41"/>
    <w:rsid w:val="005F0BD7"/>
    <w:rsid w:val="005F1298"/>
    <w:rsid w:val="005F334A"/>
    <w:rsid w:val="005F35C3"/>
    <w:rsid w:val="005F3769"/>
    <w:rsid w:val="005F4BC3"/>
    <w:rsid w:val="005F5ADE"/>
    <w:rsid w:val="005F62B4"/>
    <w:rsid w:val="005F62EF"/>
    <w:rsid w:val="005F63C3"/>
    <w:rsid w:val="005F6A25"/>
    <w:rsid w:val="005F735D"/>
    <w:rsid w:val="005F75E7"/>
    <w:rsid w:val="005F7BA7"/>
    <w:rsid w:val="005F7E29"/>
    <w:rsid w:val="006001BD"/>
    <w:rsid w:val="006018A3"/>
    <w:rsid w:val="006019A5"/>
    <w:rsid w:val="00601A5A"/>
    <w:rsid w:val="00601AC6"/>
    <w:rsid w:val="00602E46"/>
    <w:rsid w:val="006033EA"/>
    <w:rsid w:val="00603A71"/>
    <w:rsid w:val="00604BC1"/>
    <w:rsid w:val="00604EB7"/>
    <w:rsid w:val="00604FAA"/>
    <w:rsid w:val="00605A16"/>
    <w:rsid w:val="00605C8E"/>
    <w:rsid w:val="00606906"/>
    <w:rsid w:val="006069FF"/>
    <w:rsid w:val="00606CA1"/>
    <w:rsid w:val="006074C7"/>
    <w:rsid w:val="00607BC0"/>
    <w:rsid w:val="00607CA3"/>
    <w:rsid w:val="006105D9"/>
    <w:rsid w:val="00611871"/>
    <w:rsid w:val="00611C51"/>
    <w:rsid w:val="0061389D"/>
    <w:rsid w:val="00613E56"/>
    <w:rsid w:val="006144FD"/>
    <w:rsid w:val="0061476C"/>
    <w:rsid w:val="00614D0F"/>
    <w:rsid w:val="00614D59"/>
    <w:rsid w:val="006151BD"/>
    <w:rsid w:val="006155F0"/>
    <w:rsid w:val="00615841"/>
    <w:rsid w:val="00615929"/>
    <w:rsid w:val="00615973"/>
    <w:rsid w:val="0061633E"/>
    <w:rsid w:val="00616710"/>
    <w:rsid w:val="00616F2F"/>
    <w:rsid w:val="006206CE"/>
    <w:rsid w:val="006215CF"/>
    <w:rsid w:val="00621FD2"/>
    <w:rsid w:val="00622633"/>
    <w:rsid w:val="00622BCE"/>
    <w:rsid w:val="00623A25"/>
    <w:rsid w:val="00623A9A"/>
    <w:rsid w:val="00623D15"/>
    <w:rsid w:val="00624CEA"/>
    <w:rsid w:val="00624D76"/>
    <w:rsid w:val="006250E4"/>
    <w:rsid w:val="006251CE"/>
    <w:rsid w:val="006252A8"/>
    <w:rsid w:val="00625450"/>
    <w:rsid w:val="006254DB"/>
    <w:rsid w:val="00625A37"/>
    <w:rsid w:val="00625EA4"/>
    <w:rsid w:val="00626317"/>
    <w:rsid w:val="006277DD"/>
    <w:rsid w:val="006304DF"/>
    <w:rsid w:val="00630810"/>
    <w:rsid w:val="00631D6C"/>
    <w:rsid w:val="00631D8C"/>
    <w:rsid w:val="00632367"/>
    <w:rsid w:val="00632A9E"/>
    <w:rsid w:val="006334EB"/>
    <w:rsid w:val="00633BB3"/>
    <w:rsid w:val="00633D98"/>
    <w:rsid w:val="00634F3A"/>
    <w:rsid w:val="0063548A"/>
    <w:rsid w:val="006356D8"/>
    <w:rsid w:val="006358DD"/>
    <w:rsid w:val="00635B8A"/>
    <w:rsid w:val="0063673F"/>
    <w:rsid w:val="00637C1C"/>
    <w:rsid w:val="00637FE7"/>
    <w:rsid w:val="00640E47"/>
    <w:rsid w:val="0064172A"/>
    <w:rsid w:val="006417B6"/>
    <w:rsid w:val="00642004"/>
    <w:rsid w:val="006421C2"/>
    <w:rsid w:val="00642C68"/>
    <w:rsid w:val="00642E76"/>
    <w:rsid w:val="0064467B"/>
    <w:rsid w:val="006447A7"/>
    <w:rsid w:val="00646147"/>
    <w:rsid w:val="00646465"/>
    <w:rsid w:val="00646915"/>
    <w:rsid w:val="0064703B"/>
    <w:rsid w:val="00647733"/>
    <w:rsid w:val="00647FB9"/>
    <w:rsid w:val="00650A58"/>
    <w:rsid w:val="00650ECC"/>
    <w:rsid w:val="00651F58"/>
    <w:rsid w:val="006521E6"/>
    <w:rsid w:val="00654BED"/>
    <w:rsid w:val="00655B4E"/>
    <w:rsid w:val="00655B93"/>
    <w:rsid w:val="00656FE7"/>
    <w:rsid w:val="00657D83"/>
    <w:rsid w:val="00657E5E"/>
    <w:rsid w:val="006603DC"/>
    <w:rsid w:val="00660B38"/>
    <w:rsid w:val="00660F8E"/>
    <w:rsid w:val="006613AA"/>
    <w:rsid w:val="00661C1B"/>
    <w:rsid w:val="0066218C"/>
    <w:rsid w:val="0066224E"/>
    <w:rsid w:val="00662AE7"/>
    <w:rsid w:val="0066337F"/>
    <w:rsid w:val="0066449F"/>
    <w:rsid w:val="00664551"/>
    <w:rsid w:val="006645F6"/>
    <w:rsid w:val="0066560D"/>
    <w:rsid w:val="00665768"/>
    <w:rsid w:val="006659B8"/>
    <w:rsid w:val="00665A70"/>
    <w:rsid w:val="00665BED"/>
    <w:rsid w:val="00666A67"/>
    <w:rsid w:val="0066761C"/>
    <w:rsid w:val="00667AB9"/>
    <w:rsid w:val="00667DC5"/>
    <w:rsid w:val="00667E2A"/>
    <w:rsid w:val="006703EB"/>
    <w:rsid w:val="00670699"/>
    <w:rsid w:val="00670F0D"/>
    <w:rsid w:val="00671575"/>
    <w:rsid w:val="006716C7"/>
    <w:rsid w:val="006733B5"/>
    <w:rsid w:val="00673524"/>
    <w:rsid w:val="0067368D"/>
    <w:rsid w:val="00675164"/>
    <w:rsid w:val="0067642D"/>
    <w:rsid w:val="00676FE2"/>
    <w:rsid w:val="006770B7"/>
    <w:rsid w:val="00677665"/>
    <w:rsid w:val="0068015E"/>
    <w:rsid w:val="00681149"/>
    <w:rsid w:val="00682F0C"/>
    <w:rsid w:val="00683529"/>
    <w:rsid w:val="00683CD9"/>
    <w:rsid w:val="0068435A"/>
    <w:rsid w:val="0068472C"/>
    <w:rsid w:val="00684BD4"/>
    <w:rsid w:val="00684E48"/>
    <w:rsid w:val="00684F7B"/>
    <w:rsid w:val="00685872"/>
    <w:rsid w:val="00685A14"/>
    <w:rsid w:val="00685ACA"/>
    <w:rsid w:val="00685E9B"/>
    <w:rsid w:val="006860BE"/>
    <w:rsid w:val="0068615D"/>
    <w:rsid w:val="00686363"/>
    <w:rsid w:val="00686606"/>
    <w:rsid w:val="00686E3E"/>
    <w:rsid w:val="006879D5"/>
    <w:rsid w:val="00687C28"/>
    <w:rsid w:val="006900F8"/>
    <w:rsid w:val="00690312"/>
    <w:rsid w:val="00690C4D"/>
    <w:rsid w:val="00690CD6"/>
    <w:rsid w:val="00691977"/>
    <w:rsid w:val="00692081"/>
    <w:rsid w:val="006920E8"/>
    <w:rsid w:val="006922D7"/>
    <w:rsid w:val="00692705"/>
    <w:rsid w:val="00692CAF"/>
    <w:rsid w:val="00692E19"/>
    <w:rsid w:val="0069308D"/>
    <w:rsid w:val="0069332F"/>
    <w:rsid w:val="006936EC"/>
    <w:rsid w:val="006955B3"/>
    <w:rsid w:val="00695F74"/>
    <w:rsid w:val="00697054"/>
    <w:rsid w:val="006A1643"/>
    <w:rsid w:val="006A1C33"/>
    <w:rsid w:val="006A1E7B"/>
    <w:rsid w:val="006A20AB"/>
    <w:rsid w:val="006A29FB"/>
    <w:rsid w:val="006A367A"/>
    <w:rsid w:val="006A398E"/>
    <w:rsid w:val="006A4A3D"/>
    <w:rsid w:val="006A511B"/>
    <w:rsid w:val="006A62A4"/>
    <w:rsid w:val="006A6619"/>
    <w:rsid w:val="006A6A9F"/>
    <w:rsid w:val="006A6AA0"/>
    <w:rsid w:val="006A7A6E"/>
    <w:rsid w:val="006B0C90"/>
    <w:rsid w:val="006B12FC"/>
    <w:rsid w:val="006B1A3B"/>
    <w:rsid w:val="006B29FC"/>
    <w:rsid w:val="006B2F0E"/>
    <w:rsid w:val="006B31DA"/>
    <w:rsid w:val="006B4A5F"/>
    <w:rsid w:val="006B514C"/>
    <w:rsid w:val="006B663F"/>
    <w:rsid w:val="006B73A7"/>
    <w:rsid w:val="006B7E1E"/>
    <w:rsid w:val="006B7EE8"/>
    <w:rsid w:val="006C014D"/>
    <w:rsid w:val="006C08C3"/>
    <w:rsid w:val="006C10F1"/>
    <w:rsid w:val="006C1B1E"/>
    <w:rsid w:val="006C22EB"/>
    <w:rsid w:val="006C2A5D"/>
    <w:rsid w:val="006C3F5A"/>
    <w:rsid w:val="006C442D"/>
    <w:rsid w:val="006C4B78"/>
    <w:rsid w:val="006C653A"/>
    <w:rsid w:val="006C6E7F"/>
    <w:rsid w:val="006C71A9"/>
    <w:rsid w:val="006C745B"/>
    <w:rsid w:val="006C7933"/>
    <w:rsid w:val="006D00C1"/>
    <w:rsid w:val="006D0D3C"/>
    <w:rsid w:val="006D15D5"/>
    <w:rsid w:val="006D1B8D"/>
    <w:rsid w:val="006D1E3E"/>
    <w:rsid w:val="006D2725"/>
    <w:rsid w:val="006D2C2C"/>
    <w:rsid w:val="006D39C4"/>
    <w:rsid w:val="006D3A9E"/>
    <w:rsid w:val="006D3FEC"/>
    <w:rsid w:val="006D4C47"/>
    <w:rsid w:val="006D5504"/>
    <w:rsid w:val="006D641A"/>
    <w:rsid w:val="006D6F24"/>
    <w:rsid w:val="006D74D9"/>
    <w:rsid w:val="006E10AB"/>
    <w:rsid w:val="006E11B7"/>
    <w:rsid w:val="006E2062"/>
    <w:rsid w:val="006E2094"/>
    <w:rsid w:val="006E2310"/>
    <w:rsid w:val="006E233B"/>
    <w:rsid w:val="006E2D04"/>
    <w:rsid w:val="006E3086"/>
    <w:rsid w:val="006E3390"/>
    <w:rsid w:val="006E34C5"/>
    <w:rsid w:val="006E3AD2"/>
    <w:rsid w:val="006E4A3D"/>
    <w:rsid w:val="006E6615"/>
    <w:rsid w:val="006E6A04"/>
    <w:rsid w:val="006E7960"/>
    <w:rsid w:val="006F081E"/>
    <w:rsid w:val="006F1FB0"/>
    <w:rsid w:val="006F209F"/>
    <w:rsid w:val="006F2E22"/>
    <w:rsid w:val="006F3A58"/>
    <w:rsid w:val="006F3A67"/>
    <w:rsid w:val="006F3F67"/>
    <w:rsid w:val="006F5678"/>
    <w:rsid w:val="006F5A46"/>
    <w:rsid w:val="006F6026"/>
    <w:rsid w:val="006F6B17"/>
    <w:rsid w:val="006F6C74"/>
    <w:rsid w:val="006F6E2A"/>
    <w:rsid w:val="006F706F"/>
    <w:rsid w:val="006F7592"/>
    <w:rsid w:val="006F7603"/>
    <w:rsid w:val="006F7B4A"/>
    <w:rsid w:val="007003BC"/>
    <w:rsid w:val="0070076A"/>
    <w:rsid w:val="00700E8E"/>
    <w:rsid w:val="00701AC8"/>
    <w:rsid w:val="00702065"/>
    <w:rsid w:val="00702543"/>
    <w:rsid w:val="00703162"/>
    <w:rsid w:val="00703363"/>
    <w:rsid w:val="0070348E"/>
    <w:rsid w:val="0070370F"/>
    <w:rsid w:val="00703FBE"/>
    <w:rsid w:val="007043D2"/>
    <w:rsid w:val="00704618"/>
    <w:rsid w:val="0070469C"/>
    <w:rsid w:val="00704770"/>
    <w:rsid w:val="00705D63"/>
    <w:rsid w:val="007063CA"/>
    <w:rsid w:val="007064D0"/>
    <w:rsid w:val="00706982"/>
    <w:rsid w:val="00706B56"/>
    <w:rsid w:val="00707C1E"/>
    <w:rsid w:val="00707C8F"/>
    <w:rsid w:val="0071115B"/>
    <w:rsid w:val="007112DE"/>
    <w:rsid w:val="007119D0"/>
    <w:rsid w:val="00711F05"/>
    <w:rsid w:val="0071214B"/>
    <w:rsid w:val="00712195"/>
    <w:rsid w:val="00712B0D"/>
    <w:rsid w:val="00712DDE"/>
    <w:rsid w:val="00714297"/>
    <w:rsid w:val="00714B69"/>
    <w:rsid w:val="00714F8C"/>
    <w:rsid w:val="00715DE2"/>
    <w:rsid w:val="00715F05"/>
    <w:rsid w:val="0071617E"/>
    <w:rsid w:val="00716352"/>
    <w:rsid w:val="00716A69"/>
    <w:rsid w:val="00716AAC"/>
    <w:rsid w:val="0072125F"/>
    <w:rsid w:val="0072148D"/>
    <w:rsid w:val="00722807"/>
    <w:rsid w:val="007231ED"/>
    <w:rsid w:val="007236A5"/>
    <w:rsid w:val="007238C0"/>
    <w:rsid w:val="00724610"/>
    <w:rsid w:val="00724BD3"/>
    <w:rsid w:val="00724CBF"/>
    <w:rsid w:val="00724E24"/>
    <w:rsid w:val="007251B1"/>
    <w:rsid w:val="0072542E"/>
    <w:rsid w:val="00725EEC"/>
    <w:rsid w:val="007261C5"/>
    <w:rsid w:val="0072653E"/>
    <w:rsid w:val="0072664E"/>
    <w:rsid w:val="007275AF"/>
    <w:rsid w:val="00727D56"/>
    <w:rsid w:val="00730D3F"/>
    <w:rsid w:val="00731174"/>
    <w:rsid w:val="007317E2"/>
    <w:rsid w:val="00731A03"/>
    <w:rsid w:val="007323E0"/>
    <w:rsid w:val="0073259E"/>
    <w:rsid w:val="007325E7"/>
    <w:rsid w:val="00732EB3"/>
    <w:rsid w:val="007334AB"/>
    <w:rsid w:val="00733657"/>
    <w:rsid w:val="007338FF"/>
    <w:rsid w:val="00733CDC"/>
    <w:rsid w:val="00733EC5"/>
    <w:rsid w:val="00733ED3"/>
    <w:rsid w:val="0073491E"/>
    <w:rsid w:val="00734D94"/>
    <w:rsid w:val="00734DAC"/>
    <w:rsid w:val="00736448"/>
    <w:rsid w:val="0073646E"/>
    <w:rsid w:val="00736479"/>
    <w:rsid w:val="007374DD"/>
    <w:rsid w:val="00737754"/>
    <w:rsid w:val="007377A2"/>
    <w:rsid w:val="007377B8"/>
    <w:rsid w:val="0074018C"/>
    <w:rsid w:val="0074247C"/>
    <w:rsid w:val="00742EC1"/>
    <w:rsid w:val="00742FF1"/>
    <w:rsid w:val="007438F2"/>
    <w:rsid w:val="00744357"/>
    <w:rsid w:val="00745641"/>
    <w:rsid w:val="007457CF"/>
    <w:rsid w:val="00746002"/>
    <w:rsid w:val="00746EB0"/>
    <w:rsid w:val="00747CF0"/>
    <w:rsid w:val="00747F82"/>
    <w:rsid w:val="007518BE"/>
    <w:rsid w:val="00752021"/>
    <w:rsid w:val="00752401"/>
    <w:rsid w:val="00753425"/>
    <w:rsid w:val="007534F5"/>
    <w:rsid w:val="0075445D"/>
    <w:rsid w:val="00754514"/>
    <w:rsid w:val="00754E25"/>
    <w:rsid w:val="00755589"/>
    <w:rsid w:val="00755C27"/>
    <w:rsid w:val="00756305"/>
    <w:rsid w:val="0075767F"/>
    <w:rsid w:val="00757BF9"/>
    <w:rsid w:val="00760728"/>
    <w:rsid w:val="007610B0"/>
    <w:rsid w:val="00761201"/>
    <w:rsid w:val="007614DC"/>
    <w:rsid w:val="007616F7"/>
    <w:rsid w:val="007620CB"/>
    <w:rsid w:val="0076257D"/>
    <w:rsid w:val="00762F21"/>
    <w:rsid w:val="0076323B"/>
    <w:rsid w:val="0076341F"/>
    <w:rsid w:val="00763A19"/>
    <w:rsid w:val="00763BF2"/>
    <w:rsid w:val="00764274"/>
    <w:rsid w:val="007644EB"/>
    <w:rsid w:val="0076456A"/>
    <w:rsid w:val="00765021"/>
    <w:rsid w:val="00765082"/>
    <w:rsid w:val="0076686D"/>
    <w:rsid w:val="00766ED6"/>
    <w:rsid w:val="007677B2"/>
    <w:rsid w:val="00770137"/>
    <w:rsid w:val="00770F34"/>
    <w:rsid w:val="00771FFF"/>
    <w:rsid w:val="00772065"/>
    <w:rsid w:val="007729F3"/>
    <w:rsid w:val="00772F8B"/>
    <w:rsid w:val="00773449"/>
    <w:rsid w:val="00774031"/>
    <w:rsid w:val="0077413B"/>
    <w:rsid w:val="00774757"/>
    <w:rsid w:val="007751D0"/>
    <w:rsid w:val="00775949"/>
    <w:rsid w:val="00776389"/>
    <w:rsid w:val="00777C6C"/>
    <w:rsid w:val="00777FA7"/>
    <w:rsid w:val="007802A8"/>
    <w:rsid w:val="00780434"/>
    <w:rsid w:val="007804A0"/>
    <w:rsid w:val="00780CE2"/>
    <w:rsid w:val="00781A65"/>
    <w:rsid w:val="00781EC1"/>
    <w:rsid w:val="007820ED"/>
    <w:rsid w:val="00782101"/>
    <w:rsid w:val="00782FEA"/>
    <w:rsid w:val="007830FE"/>
    <w:rsid w:val="007839CA"/>
    <w:rsid w:val="00784CE3"/>
    <w:rsid w:val="00784D52"/>
    <w:rsid w:val="00784DE1"/>
    <w:rsid w:val="0078550F"/>
    <w:rsid w:val="0078725F"/>
    <w:rsid w:val="00787C27"/>
    <w:rsid w:val="00787CD6"/>
    <w:rsid w:val="00790AA5"/>
    <w:rsid w:val="00790D1F"/>
    <w:rsid w:val="00791F0D"/>
    <w:rsid w:val="007925B6"/>
    <w:rsid w:val="00793BE6"/>
    <w:rsid w:val="00793DC5"/>
    <w:rsid w:val="00794543"/>
    <w:rsid w:val="00795A9F"/>
    <w:rsid w:val="0079618F"/>
    <w:rsid w:val="007962E4"/>
    <w:rsid w:val="00797309"/>
    <w:rsid w:val="007976E0"/>
    <w:rsid w:val="007A002A"/>
    <w:rsid w:val="007A20E2"/>
    <w:rsid w:val="007A22EE"/>
    <w:rsid w:val="007A322A"/>
    <w:rsid w:val="007A3565"/>
    <w:rsid w:val="007A3AAF"/>
    <w:rsid w:val="007A42C4"/>
    <w:rsid w:val="007A4E43"/>
    <w:rsid w:val="007A506F"/>
    <w:rsid w:val="007A57CB"/>
    <w:rsid w:val="007A59EA"/>
    <w:rsid w:val="007A5BE9"/>
    <w:rsid w:val="007A5D6E"/>
    <w:rsid w:val="007A5E85"/>
    <w:rsid w:val="007A67E1"/>
    <w:rsid w:val="007B0981"/>
    <w:rsid w:val="007B09DA"/>
    <w:rsid w:val="007B09FE"/>
    <w:rsid w:val="007B0C9B"/>
    <w:rsid w:val="007B2FFE"/>
    <w:rsid w:val="007B338C"/>
    <w:rsid w:val="007B3EBC"/>
    <w:rsid w:val="007B42DF"/>
    <w:rsid w:val="007B42E3"/>
    <w:rsid w:val="007B43A4"/>
    <w:rsid w:val="007B44C4"/>
    <w:rsid w:val="007B5749"/>
    <w:rsid w:val="007B5895"/>
    <w:rsid w:val="007B5A1A"/>
    <w:rsid w:val="007B627C"/>
    <w:rsid w:val="007B7033"/>
    <w:rsid w:val="007B74F9"/>
    <w:rsid w:val="007C079D"/>
    <w:rsid w:val="007C094E"/>
    <w:rsid w:val="007C0B9F"/>
    <w:rsid w:val="007C0CC0"/>
    <w:rsid w:val="007C1AD7"/>
    <w:rsid w:val="007C1BC1"/>
    <w:rsid w:val="007C3421"/>
    <w:rsid w:val="007C3DEB"/>
    <w:rsid w:val="007C4158"/>
    <w:rsid w:val="007C4FAB"/>
    <w:rsid w:val="007C50BB"/>
    <w:rsid w:val="007C614E"/>
    <w:rsid w:val="007C7230"/>
    <w:rsid w:val="007C7924"/>
    <w:rsid w:val="007D0073"/>
    <w:rsid w:val="007D0E57"/>
    <w:rsid w:val="007D16BB"/>
    <w:rsid w:val="007D1BA9"/>
    <w:rsid w:val="007D22A0"/>
    <w:rsid w:val="007D243A"/>
    <w:rsid w:val="007D3A39"/>
    <w:rsid w:val="007D4615"/>
    <w:rsid w:val="007D46B0"/>
    <w:rsid w:val="007D496C"/>
    <w:rsid w:val="007D4EC4"/>
    <w:rsid w:val="007D524E"/>
    <w:rsid w:val="007D5AB5"/>
    <w:rsid w:val="007D5E70"/>
    <w:rsid w:val="007D68DE"/>
    <w:rsid w:val="007D6E25"/>
    <w:rsid w:val="007E1326"/>
    <w:rsid w:val="007E1EAC"/>
    <w:rsid w:val="007E3042"/>
    <w:rsid w:val="007E413A"/>
    <w:rsid w:val="007E46A2"/>
    <w:rsid w:val="007E4C4F"/>
    <w:rsid w:val="007E5737"/>
    <w:rsid w:val="007E586A"/>
    <w:rsid w:val="007E60B0"/>
    <w:rsid w:val="007E6AB4"/>
    <w:rsid w:val="007E764A"/>
    <w:rsid w:val="007E770F"/>
    <w:rsid w:val="007F03C2"/>
    <w:rsid w:val="007F1263"/>
    <w:rsid w:val="007F232D"/>
    <w:rsid w:val="007F2861"/>
    <w:rsid w:val="007F2918"/>
    <w:rsid w:val="007F297C"/>
    <w:rsid w:val="007F2FBF"/>
    <w:rsid w:val="007F4167"/>
    <w:rsid w:val="007F460E"/>
    <w:rsid w:val="007F49CE"/>
    <w:rsid w:val="007F54F1"/>
    <w:rsid w:val="007F57CC"/>
    <w:rsid w:val="007F5946"/>
    <w:rsid w:val="007F619F"/>
    <w:rsid w:val="007F6A3F"/>
    <w:rsid w:val="007F6F15"/>
    <w:rsid w:val="007F75A3"/>
    <w:rsid w:val="007F787F"/>
    <w:rsid w:val="007F7B51"/>
    <w:rsid w:val="0080032A"/>
    <w:rsid w:val="008016C2"/>
    <w:rsid w:val="00801B30"/>
    <w:rsid w:val="00802251"/>
    <w:rsid w:val="0080276F"/>
    <w:rsid w:val="00803BC4"/>
    <w:rsid w:val="00804473"/>
    <w:rsid w:val="008045BB"/>
    <w:rsid w:val="00804B3E"/>
    <w:rsid w:val="00805225"/>
    <w:rsid w:val="00805446"/>
    <w:rsid w:val="00806949"/>
    <w:rsid w:val="008071E3"/>
    <w:rsid w:val="0081108B"/>
    <w:rsid w:val="008111D5"/>
    <w:rsid w:val="008112CB"/>
    <w:rsid w:val="008119E8"/>
    <w:rsid w:val="008125D1"/>
    <w:rsid w:val="00812F11"/>
    <w:rsid w:val="00813BAF"/>
    <w:rsid w:val="00813F07"/>
    <w:rsid w:val="00814169"/>
    <w:rsid w:val="0081485A"/>
    <w:rsid w:val="008157ED"/>
    <w:rsid w:val="008163CC"/>
    <w:rsid w:val="0081661F"/>
    <w:rsid w:val="00816D1A"/>
    <w:rsid w:val="00817D30"/>
    <w:rsid w:val="00817FB0"/>
    <w:rsid w:val="00820A0E"/>
    <w:rsid w:val="00821723"/>
    <w:rsid w:val="00821CE4"/>
    <w:rsid w:val="00821D00"/>
    <w:rsid w:val="00821DC7"/>
    <w:rsid w:val="00822FFA"/>
    <w:rsid w:val="0082314B"/>
    <w:rsid w:val="008239FE"/>
    <w:rsid w:val="008240CC"/>
    <w:rsid w:val="008246C0"/>
    <w:rsid w:val="00824CAC"/>
    <w:rsid w:val="00824F30"/>
    <w:rsid w:val="00824F5A"/>
    <w:rsid w:val="00825418"/>
    <w:rsid w:val="00825F81"/>
    <w:rsid w:val="0082617D"/>
    <w:rsid w:val="00827A10"/>
    <w:rsid w:val="008302A1"/>
    <w:rsid w:val="00830DFE"/>
    <w:rsid w:val="00831DB5"/>
    <w:rsid w:val="008322D1"/>
    <w:rsid w:val="00832661"/>
    <w:rsid w:val="00832D2C"/>
    <w:rsid w:val="00833129"/>
    <w:rsid w:val="0083341C"/>
    <w:rsid w:val="008349EC"/>
    <w:rsid w:val="00834B51"/>
    <w:rsid w:val="0083578C"/>
    <w:rsid w:val="00835A1B"/>
    <w:rsid w:val="00837629"/>
    <w:rsid w:val="00837654"/>
    <w:rsid w:val="008379AC"/>
    <w:rsid w:val="00837F15"/>
    <w:rsid w:val="00840A42"/>
    <w:rsid w:val="0084134E"/>
    <w:rsid w:val="00841DD3"/>
    <w:rsid w:val="00842BD8"/>
    <w:rsid w:val="0084315E"/>
    <w:rsid w:val="008436B7"/>
    <w:rsid w:val="00843EB1"/>
    <w:rsid w:val="00844464"/>
    <w:rsid w:val="008453A5"/>
    <w:rsid w:val="00845A90"/>
    <w:rsid w:val="00845C2C"/>
    <w:rsid w:val="0084673A"/>
    <w:rsid w:val="00847037"/>
    <w:rsid w:val="0084744D"/>
    <w:rsid w:val="008500A0"/>
    <w:rsid w:val="00850192"/>
    <w:rsid w:val="008508FE"/>
    <w:rsid w:val="00851062"/>
    <w:rsid w:val="00851323"/>
    <w:rsid w:val="00851331"/>
    <w:rsid w:val="008514AA"/>
    <w:rsid w:val="00852659"/>
    <w:rsid w:val="00852984"/>
    <w:rsid w:val="00853473"/>
    <w:rsid w:val="008538A2"/>
    <w:rsid w:val="0085490D"/>
    <w:rsid w:val="00854F62"/>
    <w:rsid w:val="00854FE4"/>
    <w:rsid w:val="008555C2"/>
    <w:rsid w:val="00855631"/>
    <w:rsid w:val="008563B2"/>
    <w:rsid w:val="00856CD8"/>
    <w:rsid w:val="008602B1"/>
    <w:rsid w:val="00860BF6"/>
    <w:rsid w:val="00860DC0"/>
    <w:rsid w:val="008611A8"/>
    <w:rsid w:val="008624C4"/>
    <w:rsid w:val="00862B70"/>
    <w:rsid w:val="00862CBE"/>
    <w:rsid w:val="00864313"/>
    <w:rsid w:val="00864345"/>
    <w:rsid w:val="00864E59"/>
    <w:rsid w:val="008668AE"/>
    <w:rsid w:val="008706B7"/>
    <w:rsid w:val="00870BAE"/>
    <w:rsid w:val="00870D0A"/>
    <w:rsid w:val="00870D5D"/>
    <w:rsid w:val="008710C7"/>
    <w:rsid w:val="008710FE"/>
    <w:rsid w:val="0087135B"/>
    <w:rsid w:val="00871692"/>
    <w:rsid w:val="00871B6C"/>
    <w:rsid w:val="008723A9"/>
    <w:rsid w:val="008723D0"/>
    <w:rsid w:val="0087294F"/>
    <w:rsid w:val="00872992"/>
    <w:rsid w:val="00872A97"/>
    <w:rsid w:val="00872CB0"/>
    <w:rsid w:val="00873E04"/>
    <w:rsid w:val="00874865"/>
    <w:rsid w:val="00874908"/>
    <w:rsid w:val="00875217"/>
    <w:rsid w:val="00876021"/>
    <w:rsid w:val="00876926"/>
    <w:rsid w:val="00877299"/>
    <w:rsid w:val="008777D7"/>
    <w:rsid w:val="00877C03"/>
    <w:rsid w:val="008804B8"/>
    <w:rsid w:val="00880839"/>
    <w:rsid w:val="00881569"/>
    <w:rsid w:val="00881AD1"/>
    <w:rsid w:val="00881FC5"/>
    <w:rsid w:val="0088285D"/>
    <w:rsid w:val="00882A2C"/>
    <w:rsid w:val="00882D5F"/>
    <w:rsid w:val="00883655"/>
    <w:rsid w:val="00883705"/>
    <w:rsid w:val="00883BA8"/>
    <w:rsid w:val="00884F32"/>
    <w:rsid w:val="00885107"/>
    <w:rsid w:val="00886112"/>
    <w:rsid w:val="00886123"/>
    <w:rsid w:val="008861ED"/>
    <w:rsid w:val="00886B82"/>
    <w:rsid w:val="0088744A"/>
    <w:rsid w:val="00887593"/>
    <w:rsid w:val="00890427"/>
    <w:rsid w:val="00890681"/>
    <w:rsid w:val="00892328"/>
    <w:rsid w:val="0089267A"/>
    <w:rsid w:val="00893089"/>
    <w:rsid w:val="00893CC0"/>
    <w:rsid w:val="00893D2F"/>
    <w:rsid w:val="008949EB"/>
    <w:rsid w:val="0089517E"/>
    <w:rsid w:val="008960AE"/>
    <w:rsid w:val="00896485"/>
    <w:rsid w:val="00896876"/>
    <w:rsid w:val="00897DF4"/>
    <w:rsid w:val="008A0711"/>
    <w:rsid w:val="008A1228"/>
    <w:rsid w:val="008A13EA"/>
    <w:rsid w:val="008A15E7"/>
    <w:rsid w:val="008A169C"/>
    <w:rsid w:val="008A1B04"/>
    <w:rsid w:val="008A1C2E"/>
    <w:rsid w:val="008A2587"/>
    <w:rsid w:val="008A3617"/>
    <w:rsid w:val="008A4562"/>
    <w:rsid w:val="008A49B0"/>
    <w:rsid w:val="008A4A05"/>
    <w:rsid w:val="008A60E8"/>
    <w:rsid w:val="008A6A53"/>
    <w:rsid w:val="008A6BF5"/>
    <w:rsid w:val="008A6FB7"/>
    <w:rsid w:val="008A7230"/>
    <w:rsid w:val="008A7892"/>
    <w:rsid w:val="008B01FF"/>
    <w:rsid w:val="008B09F8"/>
    <w:rsid w:val="008B1402"/>
    <w:rsid w:val="008B1D1B"/>
    <w:rsid w:val="008B1D37"/>
    <w:rsid w:val="008B2253"/>
    <w:rsid w:val="008B2E3B"/>
    <w:rsid w:val="008B2F95"/>
    <w:rsid w:val="008B368B"/>
    <w:rsid w:val="008B43EB"/>
    <w:rsid w:val="008B4E6C"/>
    <w:rsid w:val="008B5374"/>
    <w:rsid w:val="008B53FB"/>
    <w:rsid w:val="008B5C4B"/>
    <w:rsid w:val="008B6544"/>
    <w:rsid w:val="008B74D5"/>
    <w:rsid w:val="008B75AF"/>
    <w:rsid w:val="008B7777"/>
    <w:rsid w:val="008B77DD"/>
    <w:rsid w:val="008B7D6F"/>
    <w:rsid w:val="008C02AA"/>
    <w:rsid w:val="008C08CA"/>
    <w:rsid w:val="008C0E0C"/>
    <w:rsid w:val="008C1935"/>
    <w:rsid w:val="008C2AD9"/>
    <w:rsid w:val="008C3B49"/>
    <w:rsid w:val="008C3DBB"/>
    <w:rsid w:val="008C4BDB"/>
    <w:rsid w:val="008C51DB"/>
    <w:rsid w:val="008C5A98"/>
    <w:rsid w:val="008C6BB3"/>
    <w:rsid w:val="008D0981"/>
    <w:rsid w:val="008D0E0C"/>
    <w:rsid w:val="008D1C40"/>
    <w:rsid w:val="008D2657"/>
    <w:rsid w:val="008D2873"/>
    <w:rsid w:val="008D2F4D"/>
    <w:rsid w:val="008D318A"/>
    <w:rsid w:val="008D32A5"/>
    <w:rsid w:val="008D37C3"/>
    <w:rsid w:val="008D3B37"/>
    <w:rsid w:val="008D40BE"/>
    <w:rsid w:val="008D4736"/>
    <w:rsid w:val="008D47D0"/>
    <w:rsid w:val="008D4C10"/>
    <w:rsid w:val="008D4D50"/>
    <w:rsid w:val="008D5DC4"/>
    <w:rsid w:val="008D66C3"/>
    <w:rsid w:val="008D6F93"/>
    <w:rsid w:val="008D721D"/>
    <w:rsid w:val="008D7541"/>
    <w:rsid w:val="008D775C"/>
    <w:rsid w:val="008D7E7A"/>
    <w:rsid w:val="008E0B48"/>
    <w:rsid w:val="008E0CCA"/>
    <w:rsid w:val="008E13F1"/>
    <w:rsid w:val="008E2B3C"/>
    <w:rsid w:val="008E2CC9"/>
    <w:rsid w:val="008E32C4"/>
    <w:rsid w:val="008E352A"/>
    <w:rsid w:val="008E35DD"/>
    <w:rsid w:val="008E4729"/>
    <w:rsid w:val="008E5258"/>
    <w:rsid w:val="008E5557"/>
    <w:rsid w:val="008E5A39"/>
    <w:rsid w:val="008E61F7"/>
    <w:rsid w:val="008E63D4"/>
    <w:rsid w:val="008E63FF"/>
    <w:rsid w:val="008E65FE"/>
    <w:rsid w:val="008E6CB8"/>
    <w:rsid w:val="008E7304"/>
    <w:rsid w:val="008E751E"/>
    <w:rsid w:val="008E7FC3"/>
    <w:rsid w:val="008F1A81"/>
    <w:rsid w:val="008F1FFB"/>
    <w:rsid w:val="008F3570"/>
    <w:rsid w:val="008F3A8F"/>
    <w:rsid w:val="008F453F"/>
    <w:rsid w:val="008F477C"/>
    <w:rsid w:val="008F4B71"/>
    <w:rsid w:val="008F5946"/>
    <w:rsid w:val="008F59CA"/>
    <w:rsid w:val="008F654C"/>
    <w:rsid w:val="008F65DD"/>
    <w:rsid w:val="008F72A4"/>
    <w:rsid w:val="008F7B90"/>
    <w:rsid w:val="008F7CAB"/>
    <w:rsid w:val="008F7CB2"/>
    <w:rsid w:val="008F7E4E"/>
    <w:rsid w:val="0090043D"/>
    <w:rsid w:val="00901517"/>
    <w:rsid w:val="009015B7"/>
    <w:rsid w:val="00901CB1"/>
    <w:rsid w:val="0090295C"/>
    <w:rsid w:val="00903689"/>
    <w:rsid w:val="00903940"/>
    <w:rsid w:val="009047AA"/>
    <w:rsid w:val="00904F92"/>
    <w:rsid w:val="00905949"/>
    <w:rsid w:val="009063E2"/>
    <w:rsid w:val="00906460"/>
    <w:rsid w:val="009067CD"/>
    <w:rsid w:val="00906EF6"/>
    <w:rsid w:val="00907319"/>
    <w:rsid w:val="0090751B"/>
    <w:rsid w:val="00907B83"/>
    <w:rsid w:val="00907C2B"/>
    <w:rsid w:val="00910B9D"/>
    <w:rsid w:val="00910D14"/>
    <w:rsid w:val="00910F5F"/>
    <w:rsid w:val="00911E3C"/>
    <w:rsid w:val="0091269E"/>
    <w:rsid w:val="00912AD4"/>
    <w:rsid w:val="00913D76"/>
    <w:rsid w:val="0091421E"/>
    <w:rsid w:val="00914686"/>
    <w:rsid w:val="00914AB3"/>
    <w:rsid w:val="00916322"/>
    <w:rsid w:val="00916387"/>
    <w:rsid w:val="00916E41"/>
    <w:rsid w:val="00917AAA"/>
    <w:rsid w:val="00920884"/>
    <w:rsid w:val="00920A47"/>
    <w:rsid w:val="00922887"/>
    <w:rsid w:val="009237D2"/>
    <w:rsid w:val="00923B68"/>
    <w:rsid w:val="00923E57"/>
    <w:rsid w:val="00923E64"/>
    <w:rsid w:val="00923F02"/>
    <w:rsid w:val="009244CC"/>
    <w:rsid w:val="00924C71"/>
    <w:rsid w:val="00924F31"/>
    <w:rsid w:val="0092510E"/>
    <w:rsid w:val="00925186"/>
    <w:rsid w:val="00925DE0"/>
    <w:rsid w:val="00925FE8"/>
    <w:rsid w:val="00926037"/>
    <w:rsid w:val="00926F1B"/>
    <w:rsid w:val="00927603"/>
    <w:rsid w:val="009276E6"/>
    <w:rsid w:val="00927710"/>
    <w:rsid w:val="00927F65"/>
    <w:rsid w:val="00930849"/>
    <w:rsid w:val="00933601"/>
    <w:rsid w:val="00933CFB"/>
    <w:rsid w:val="0093421A"/>
    <w:rsid w:val="00934903"/>
    <w:rsid w:val="00934E41"/>
    <w:rsid w:val="00935296"/>
    <w:rsid w:val="00935D3D"/>
    <w:rsid w:val="009360B8"/>
    <w:rsid w:val="00936F57"/>
    <w:rsid w:val="00940F3F"/>
    <w:rsid w:val="00941567"/>
    <w:rsid w:val="00941B87"/>
    <w:rsid w:val="00941DDC"/>
    <w:rsid w:val="00941EEE"/>
    <w:rsid w:val="009428C8"/>
    <w:rsid w:val="00942939"/>
    <w:rsid w:val="00942F96"/>
    <w:rsid w:val="0094327A"/>
    <w:rsid w:val="0094355D"/>
    <w:rsid w:val="009435B8"/>
    <w:rsid w:val="009439BC"/>
    <w:rsid w:val="0094404D"/>
    <w:rsid w:val="0094470D"/>
    <w:rsid w:val="00944E1E"/>
    <w:rsid w:val="00946375"/>
    <w:rsid w:val="00946C95"/>
    <w:rsid w:val="00947C2A"/>
    <w:rsid w:val="0095011D"/>
    <w:rsid w:val="00950233"/>
    <w:rsid w:val="009505AC"/>
    <w:rsid w:val="00950683"/>
    <w:rsid w:val="00950DEA"/>
    <w:rsid w:val="00952678"/>
    <w:rsid w:val="009529C1"/>
    <w:rsid w:val="00952C30"/>
    <w:rsid w:val="00952CC7"/>
    <w:rsid w:val="00952E1F"/>
    <w:rsid w:val="00952F45"/>
    <w:rsid w:val="00953B62"/>
    <w:rsid w:val="009542A9"/>
    <w:rsid w:val="00954715"/>
    <w:rsid w:val="009551F1"/>
    <w:rsid w:val="0095552E"/>
    <w:rsid w:val="00955DFC"/>
    <w:rsid w:val="00956243"/>
    <w:rsid w:val="009563E5"/>
    <w:rsid w:val="00956579"/>
    <w:rsid w:val="009566D6"/>
    <w:rsid w:val="009579D6"/>
    <w:rsid w:val="00960A13"/>
    <w:rsid w:val="009615B2"/>
    <w:rsid w:val="009620D8"/>
    <w:rsid w:val="00962282"/>
    <w:rsid w:val="00962DEC"/>
    <w:rsid w:val="009630A4"/>
    <w:rsid w:val="009633B4"/>
    <w:rsid w:val="00963F39"/>
    <w:rsid w:val="00965624"/>
    <w:rsid w:val="00965712"/>
    <w:rsid w:val="00966DC0"/>
    <w:rsid w:val="009675F1"/>
    <w:rsid w:val="00967D96"/>
    <w:rsid w:val="00967DB5"/>
    <w:rsid w:val="00967DCB"/>
    <w:rsid w:val="009703C3"/>
    <w:rsid w:val="00970C43"/>
    <w:rsid w:val="009715F4"/>
    <w:rsid w:val="0097299D"/>
    <w:rsid w:val="00975251"/>
    <w:rsid w:val="009759F2"/>
    <w:rsid w:val="00975FE9"/>
    <w:rsid w:val="00976080"/>
    <w:rsid w:val="00976243"/>
    <w:rsid w:val="00976361"/>
    <w:rsid w:val="00976A7B"/>
    <w:rsid w:val="009800A6"/>
    <w:rsid w:val="009809BA"/>
    <w:rsid w:val="00981264"/>
    <w:rsid w:val="009819E6"/>
    <w:rsid w:val="00982952"/>
    <w:rsid w:val="00982DB9"/>
    <w:rsid w:val="009835D3"/>
    <w:rsid w:val="00983706"/>
    <w:rsid w:val="009840F5"/>
    <w:rsid w:val="00984571"/>
    <w:rsid w:val="00984C6B"/>
    <w:rsid w:val="00984E56"/>
    <w:rsid w:val="0098537B"/>
    <w:rsid w:val="00987809"/>
    <w:rsid w:val="00987BEC"/>
    <w:rsid w:val="0099035E"/>
    <w:rsid w:val="009906FB"/>
    <w:rsid w:val="009909FD"/>
    <w:rsid w:val="00990E86"/>
    <w:rsid w:val="00991320"/>
    <w:rsid w:val="00991370"/>
    <w:rsid w:val="009916AC"/>
    <w:rsid w:val="00991889"/>
    <w:rsid w:val="0099218D"/>
    <w:rsid w:val="00992F68"/>
    <w:rsid w:val="0099348A"/>
    <w:rsid w:val="0099400C"/>
    <w:rsid w:val="0099468D"/>
    <w:rsid w:val="00995445"/>
    <w:rsid w:val="00995714"/>
    <w:rsid w:val="00995E91"/>
    <w:rsid w:val="0099620F"/>
    <w:rsid w:val="009963FC"/>
    <w:rsid w:val="00996A0C"/>
    <w:rsid w:val="009A0A43"/>
    <w:rsid w:val="009A0AD1"/>
    <w:rsid w:val="009A2ACD"/>
    <w:rsid w:val="009A2FCC"/>
    <w:rsid w:val="009A3237"/>
    <w:rsid w:val="009A39D1"/>
    <w:rsid w:val="009A406C"/>
    <w:rsid w:val="009A4117"/>
    <w:rsid w:val="009A41E7"/>
    <w:rsid w:val="009A4791"/>
    <w:rsid w:val="009A4F83"/>
    <w:rsid w:val="009A55BA"/>
    <w:rsid w:val="009A5634"/>
    <w:rsid w:val="009A686D"/>
    <w:rsid w:val="009A7209"/>
    <w:rsid w:val="009A7F60"/>
    <w:rsid w:val="009B227A"/>
    <w:rsid w:val="009B27DF"/>
    <w:rsid w:val="009B2A6B"/>
    <w:rsid w:val="009B2AB8"/>
    <w:rsid w:val="009B2AC7"/>
    <w:rsid w:val="009B36C6"/>
    <w:rsid w:val="009B39AB"/>
    <w:rsid w:val="009B3CDD"/>
    <w:rsid w:val="009B43E4"/>
    <w:rsid w:val="009B462B"/>
    <w:rsid w:val="009B470C"/>
    <w:rsid w:val="009B4750"/>
    <w:rsid w:val="009B5145"/>
    <w:rsid w:val="009B6C33"/>
    <w:rsid w:val="009B7D01"/>
    <w:rsid w:val="009B7E2B"/>
    <w:rsid w:val="009C1991"/>
    <w:rsid w:val="009C1C1B"/>
    <w:rsid w:val="009C2616"/>
    <w:rsid w:val="009C298F"/>
    <w:rsid w:val="009C2D9F"/>
    <w:rsid w:val="009C31A5"/>
    <w:rsid w:val="009C361A"/>
    <w:rsid w:val="009C39CB"/>
    <w:rsid w:val="009C459E"/>
    <w:rsid w:val="009C5D8A"/>
    <w:rsid w:val="009C5F2B"/>
    <w:rsid w:val="009C61D2"/>
    <w:rsid w:val="009C6406"/>
    <w:rsid w:val="009C6948"/>
    <w:rsid w:val="009C6B8B"/>
    <w:rsid w:val="009C7207"/>
    <w:rsid w:val="009C73D1"/>
    <w:rsid w:val="009C759A"/>
    <w:rsid w:val="009C7F98"/>
    <w:rsid w:val="009D058D"/>
    <w:rsid w:val="009D1BF7"/>
    <w:rsid w:val="009D1D0D"/>
    <w:rsid w:val="009D22EB"/>
    <w:rsid w:val="009D24CC"/>
    <w:rsid w:val="009D2627"/>
    <w:rsid w:val="009D26B2"/>
    <w:rsid w:val="009D274D"/>
    <w:rsid w:val="009D2D39"/>
    <w:rsid w:val="009D35CC"/>
    <w:rsid w:val="009D3B10"/>
    <w:rsid w:val="009D4022"/>
    <w:rsid w:val="009D4758"/>
    <w:rsid w:val="009D4F2F"/>
    <w:rsid w:val="009D4FB0"/>
    <w:rsid w:val="009D51FE"/>
    <w:rsid w:val="009D5900"/>
    <w:rsid w:val="009D5A11"/>
    <w:rsid w:val="009D5FB5"/>
    <w:rsid w:val="009D6F42"/>
    <w:rsid w:val="009E0659"/>
    <w:rsid w:val="009E0BEB"/>
    <w:rsid w:val="009E29BB"/>
    <w:rsid w:val="009E2C9D"/>
    <w:rsid w:val="009E31FA"/>
    <w:rsid w:val="009E3899"/>
    <w:rsid w:val="009E3A50"/>
    <w:rsid w:val="009E40FE"/>
    <w:rsid w:val="009E41FC"/>
    <w:rsid w:val="009E4756"/>
    <w:rsid w:val="009E5D5F"/>
    <w:rsid w:val="009E6441"/>
    <w:rsid w:val="009E67CD"/>
    <w:rsid w:val="009E6A0F"/>
    <w:rsid w:val="009E6FD8"/>
    <w:rsid w:val="009E728D"/>
    <w:rsid w:val="009E7672"/>
    <w:rsid w:val="009E767D"/>
    <w:rsid w:val="009F1D46"/>
    <w:rsid w:val="009F1E5B"/>
    <w:rsid w:val="009F2744"/>
    <w:rsid w:val="009F2CA3"/>
    <w:rsid w:val="009F2CA7"/>
    <w:rsid w:val="009F301F"/>
    <w:rsid w:val="009F42D2"/>
    <w:rsid w:val="009F4DCD"/>
    <w:rsid w:val="009F4FA3"/>
    <w:rsid w:val="009F525D"/>
    <w:rsid w:val="009F618B"/>
    <w:rsid w:val="009F650A"/>
    <w:rsid w:val="009F65B3"/>
    <w:rsid w:val="009F6D99"/>
    <w:rsid w:val="009F74A8"/>
    <w:rsid w:val="009F7749"/>
    <w:rsid w:val="009F7836"/>
    <w:rsid w:val="009F784F"/>
    <w:rsid w:val="009F7B7A"/>
    <w:rsid w:val="009F7F95"/>
    <w:rsid w:val="00A0191A"/>
    <w:rsid w:val="00A01CB9"/>
    <w:rsid w:val="00A026A1"/>
    <w:rsid w:val="00A02700"/>
    <w:rsid w:val="00A029D4"/>
    <w:rsid w:val="00A02A5D"/>
    <w:rsid w:val="00A03263"/>
    <w:rsid w:val="00A03C4B"/>
    <w:rsid w:val="00A04364"/>
    <w:rsid w:val="00A04382"/>
    <w:rsid w:val="00A043B1"/>
    <w:rsid w:val="00A04992"/>
    <w:rsid w:val="00A05313"/>
    <w:rsid w:val="00A05590"/>
    <w:rsid w:val="00A05D87"/>
    <w:rsid w:val="00A05DD8"/>
    <w:rsid w:val="00A060C0"/>
    <w:rsid w:val="00A06348"/>
    <w:rsid w:val="00A0653F"/>
    <w:rsid w:val="00A066FC"/>
    <w:rsid w:val="00A06EA8"/>
    <w:rsid w:val="00A07918"/>
    <w:rsid w:val="00A079E9"/>
    <w:rsid w:val="00A07CEC"/>
    <w:rsid w:val="00A11C3C"/>
    <w:rsid w:val="00A11CAB"/>
    <w:rsid w:val="00A12149"/>
    <w:rsid w:val="00A125A4"/>
    <w:rsid w:val="00A12A96"/>
    <w:rsid w:val="00A12D60"/>
    <w:rsid w:val="00A12D80"/>
    <w:rsid w:val="00A1304B"/>
    <w:rsid w:val="00A13BA0"/>
    <w:rsid w:val="00A13EE0"/>
    <w:rsid w:val="00A14891"/>
    <w:rsid w:val="00A14B9F"/>
    <w:rsid w:val="00A15533"/>
    <w:rsid w:val="00A15731"/>
    <w:rsid w:val="00A1651E"/>
    <w:rsid w:val="00A175D8"/>
    <w:rsid w:val="00A176A4"/>
    <w:rsid w:val="00A177C4"/>
    <w:rsid w:val="00A17ABC"/>
    <w:rsid w:val="00A201D6"/>
    <w:rsid w:val="00A203DC"/>
    <w:rsid w:val="00A2070F"/>
    <w:rsid w:val="00A20D0C"/>
    <w:rsid w:val="00A21328"/>
    <w:rsid w:val="00A2191E"/>
    <w:rsid w:val="00A21DD9"/>
    <w:rsid w:val="00A21F55"/>
    <w:rsid w:val="00A223CB"/>
    <w:rsid w:val="00A22670"/>
    <w:rsid w:val="00A2291F"/>
    <w:rsid w:val="00A229A6"/>
    <w:rsid w:val="00A2339B"/>
    <w:rsid w:val="00A241EA"/>
    <w:rsid w:val="00A24782"/>
    <w:rsid w:val="00A24BE9"/>
    <w:rsid w:val="00A2569E"/>
    <w:rsid w:val="00A25995"/>
    <w:rsid w:val="00A2672C"/>
    <w:rsid w:val="00A267A4"/>
    <w:rsid w:val="00A269E2"/>
    <w:rsid w:val="00A269E9"/>
    <w:rsid w:val="00A26D33"/>
    <w:rsid w:val="00A270A8"/>
    <w:rsid w:val="00A2722F"/>
    <w:rsid w:val="00A2759E"/>
    <w:rsid w:val="00A27D45"/>
    <w:rsid w:val="00A27DBA"/>
    <w:rsid w:val="00A30288"/>
    <w:rsid w:val="00A30438"/>
    <w:rsid w:val="00A31986"/>
    <w:rsid w:val="00A33DEF"/>
    <w:rsid w:val="00A33FE0"/>
    <w:rsid w:val="00A349CF"/>
    <w:rsid w:val="00A3542A"/>
    <w:rsid w:val="00A35580"/>
    <w:rsid w:val="00A35907"/>
    <w:rsid w:val="00A35B72"/>
    <w:rsid w:val="00A36495"/>
    <w:rsid w:val="00A36668"/>
    <w:rsid w:val="00A36733"/>
    <w:rsid w:val="00A36DFD"/>
    <w:rsid w:val="00A36FCA"/>
    <w:rsid w:val="00A37A82"/>
    <w:rsid w:val="00A40459"/>
    <w:rsid w:val="00A41263"/>
    <w:rsid w:val="00A41515"/>
    <w:rsid w:val="00A4161E"/>
    <w:rsid w:val="00A41BA4"/>
    <w:rsid w:val="00A41F53"/>
    <w:rsid w:val="00A42F8F"/>
    <w:rsid w:val="00A4472B"/>
    <w:rsid w:val="00A447F8"/>
    <w:rsid w:val="00A463C9"/>
    <w:rsid w:val="00A46F0B"/>
    <w:rsid w:val="00A47139"/>
    <w:rsid w:val="00A4724E"/>
    <w:rsid w:val="00A475F2"/>
    <w:rsid w:val="00A47D30"/>
    <w:rsid w:val="00A5040C"/>
    <w:rsid w:val="00A5068F"/>
    <w:rsid w:val="00A5093F"/>
    <w:rsid w:val="00A50FD4"/>
    <w:rsid w:val="00A51417"/>
    <w:rsid w:val="00A51C1E"/>
    <w:rsid w:val="00A5246E"/>
    <w:rsid w:val="00A5365C"/>
    <w:rsid w:val="00A53B62"/>
    <w:rsid w:val="00A53C3E"/>
    <w:rsid w:val="00A55BF7"/>
    <w:rsid w:val="00A55EA5"/>
    <w:rsid w:val="00A569DC"/>
    <w:rsid w:val="00A56D71"/>
    <w:rsid w:val="00A56F4E"/>
    <w:rsid w:val="00A57041"/>
    <w:rsid w:val="00A5716C"/>
    <w:rsid w:val="00A5729D"/>
    <w:rsid w:val="00A57665"/>
    <w:rsid w:val="00A60518"/>
    <w:rsid w:val="00A61605"/>
    <w:rsid w:val="00A6269C"/>
    <w:rsid w:val="00A63209"/>
    <w:rsid w:val="00A64E07"/>
    <w:rsid w:val="00A64FEF"/>
    <w:rsid w:val="00A656A0"/>
    <w:rsid w:val="00A65BFD"/>
    <w:rsid w:val="00A65C92"/>
    <w:rsid w:val="00A65D8E"/>
    <w:rsid w:val="00A65DFC"/>
    <w:rsid w:val="00A65E45"/>
    <w:rsid w:val="00A663AE"/>
    <w:rsid w:val="00A6708C"/>
    <w:rsid w:val="00A671B0"/>
    <w:rsid w:val="00A676C5"/>
    <w:rsid w:val="00A67981"/>
    <w:rsid w:val="00A70652"/>
    <w:rsid w:val="00A709D6"/>
    <w:rsid w:val="00A70F1A"/>
    <w:rsid w:val="00A71314"/>
    <w:rsid w:val="00A72DAA"/>
    <w:rsid w:val="00A7378B"/>
    <w:rsid w:val="00A73951"/>
    <w:rsid w:val="00A74885"/>
    <w:rsid w:val="00A74BB3"/>
    <w:rsid w:val="00A74F39"/>
    <w:rsid w:val="00A750D4"/>
    <w:rsid w:val="00A75B9E"/>
    <w:rsid w:val="00A75BB1"/>
    <w:rsid w:val="00A7643C"/>
    <w:rsid w:val="00A765B8"/>
    <w:rsid w:val="00A7668D"/>
    <w:rsid w:val="00A7749B"/>
    <w:rsid w:val="00A774E9"/>
    <w:rsid w:val="00A775ED"/>
    <w:rsid w:val="00A77E7B"/>
    <w:rsid w:val="00A77EFB"/>
    <w:rsid w:val="00A80448"/>
    <w:rsid w:val="00A8080E"/>
    <w:rsid w:val="00A80B9A"/>
    <w:rsid w:val="00A813E1"/>
    <w:rsid w:val="00A815B9"/>
    <w:rsid w:val="00A823E6"/>
    <w:rsid w:val="00A845F5"/>
    <w:rsid w:val="00A84D42"/>
    <w:rsid w:val="00A85CBE"/>
    <w:rsid w:val="00A85F9F"/>
    <w:rsid w:val="00A864A5"/>
    <w:rsid w:val="00A867D9"/>
    <w:rsid w:val="00A86801"/>
    <w:rsid w:val="00A86D9D"/>
    <w:rsid w:val="00A86F9B"/>
    <w:rsid w:val="00A87121"/>
    <w:rsid w:val="00A87FCB"/>
    <w:rsid w:val="00A9035E"/>
    <w:rsid w:val="00A90C3F"/>
    <w:rsid w:val="00A91641"/>
    <w:rsid w:val="00A91643"/>
    <w:rsid w:val="00A91911"/>
    <w:rsid w:val="00A91A6E"/>
    <w:rsid w:val="00A92AED"/>
    <w:rsid w:val="00A9438D"/>
    <w:rsid w:val="00A944BD"/>
    <w:rsid w:val="00A95658"/>
    <w:rsid w:val="00A95915"/>
    <w:rsid w:val="00A9596F"/>
    <w:rsid w:val="00A95CAC"/>
    <w:rsid w:val="00A966C1"/>
    <w:rsid w:val="00A967E4"/>
    <w:rsid w:val="00A9733B"/>
    <w:rsid w:val="00A9779B"/>
    <w:rsid w:val="00A97994"/>
    <w:rsid w:val="00A97D94"/>
    <w:rsid w:val="00AA0594"/>
    <w:rsid w:val="00AA0650"/>
    <w:rsid w:val="00AA10CF"/>
    <w:rsid w:val="00AA1325"/>
    <w:rsid w:val="00AA1A01"/>
    <w:rsid w:val="00AA2340"/>
    <w:rsid w:val="00AA4502"/>
    <w:rsid w:val="00AA4C01"/>
    <w:rsid w:val="00AA5868"/>
    <w:rsid w:val="00AA609F"/>
    <w:rsid w:val="00AA60BE"/>
    <w:rsid w:val="00AA65CF"/>
    <w:rsid w:val="00AA700A"/>
    <w:rsid w:val="00AA7C6B"/>
    <w:rsid w:val="00AA7F9B"/>
    <w:rsid w:val="00AB017D"/>
    <w:rsid w:val="00AB0616"/>
    <w:rsid w:val="00AB12BB"/>
    <w:rsid w:val="00AB1475"/>
    <w:rsid w:val="00AB1A24"/>
    <w:rsid w:val="00AB1F91"/>
    <w:rsid w:val="00AB2598"/>
    <w:rsid w:val="00AB25EA"/>
    <w:rsid w:val="00AB266A"/>
    <w:rsid w:val="00AB2C5F"/>
    <w:rsid w:val="00AB2C69"/>
    <w:rsid w:val="00AB2CAA"/>
    <w:rsid w:val="00AB300C"/>
    <w:rsid w:val="00AB426A"/>
    <w:rsid w:val="00AB4972"/>
    <w:rsid w:val="00AB5322"/>
    <w:rsid w:val="00AB5399"/>
    <w:rsid w:val="00AB5602"/>
    <w:rsid w:val="00AB5AFA"/>
    <w:rsid w:val="00AB6033"/>
    <w:rsid w:val="00AC0116"/>
    <w:rsid w:val="00AC0292"/>
    <w:rsid w:val="00AC0BBC"/>
    <w:rsid w:val="00AC0BDF"/>
    <w:rsid w:val="00AC154A"/>
    <w:rsid w:val="00AC18EA"/>
    <w:rsid w:val="00AC1BA0"/>
    <w:rsid w:val="00AC21F2"/>
    <w:rsid w:val="00AC310A"/>
    <w:rsid w:val="00AC400B"/>
    <w:rsid w:val="00AC447C"/>
    <w:rsid w:val="00AC4BA6"/>
    <w:rsid w:val="00AC58C8"/>
    <w:rsid w:val="00AC6259"/>
    <w:rsid w:val="00AC694B"/>
    <w:rsid w:val="00AC6E78"/>
    <w:rsid w:val="00AC7572"/>
    <w:rsid w:val="00AC7C6D"/>
    <w:rsid w:val="00AD1466"/>
    <w:rsid w:val="00AD1725"/>
    <w:rsid w:val="00AD2DCF"/>
    <w:rsid w:val="00AD3529"/>
    <w:rsid w:val="00AD385B"/>
    <w:rsid w:val="00AD4410"/>
    <w:rsid w:val="00AD4819"/>
    <w:rsid w:val="00AD48A5"/>
    <w:rsid w:val="00AD637A"/>
    <w:rsid w:val="00AD709E"/>
    <w:rsid w:val="00AD72EB"/>
    <w:rsid w:val="00AD7EB2"/>
    <w:rsid w:val="00AE0441"/>
    <w:rsid w:val="00AE047A"/>
    <w:rsid w:val="00AE051E"/>
    <w:rsid w:val="00AE305F"/>
    <w:rsid w:val="00AE35DC"/>
    <w:rsid w:val="00AE3881"/>
    <w:rsid w:val="00AE42F5"/>
    <w:rsid w:val="00AE481D"/>
    <w:rsid w:val="00AE4E47"/>
    <w:rsid w:val="00AE51DF"/>
    <w:rsid w:val="00AE603F"/>
    <w:rsid w:val="00AE672B"/>
    <w:rsid w:val="00AE6844"/>
    <w:rsid w:val="00AE6AF5"/>
    <w:rsid w:val="00AE6B01"/>
    <w:rsid w:val="00AE6B5F"/>
    <w:rsid w:val="00AE73C8"/>
    <w:rsid w:val="00AE7491"/>
    <w:rsid w:val="00AF11B0"/>
    <w:rsid w:val="00AF1858"/>
    <w:rsid w:val="00AF28CA"/>
    <w:rsid w:val="00AF2E60"/>
    <w:rsid w:val="00AF3A3C"/>
    <w:rsid w:val="00AF4ADE"/>
    <w:rsid w:val="00AF4D84"/>
    <w:rsid w:val="00AF5807"/>
    <w:rsid w:val="00AF60C3"/>
    <w:rsid w:val="00AF6142"/>
    <w:rsid w:val="00AF624D"/>
    <w:rsid w:val="00AF76AF"/>
    <w:rsid w:val="00AF7840"/>
    <w:rsid w:val="00AF7E76"/>
    <w:rsid w:val="00B009CC"/>
    <w:rsid w:val="00B009F2"/>
    <w:rsid w:val="00B00CB5"/>
    <w:rsid w:val="00B01772"/>
    <w:rsid w:val="00B02E7E"/>
    <w:rsid w:val="00B02F39"/>
    <w:rsid w:val="00B03253"/>
    <w:rsid w:val="00B03A27"/>
    <w:rsid w:val="00B052E5"/>
    <w:rsid w:val="00B056DA"/>
    <w:rsid w:val="00B05742"/>
    <w:rsid w:val="00B05E35"/>
    <w:rsid w:val="00B067C3"/>
    <w:rsid w:val="00B069CE"/>
    <w:rsid w:val="00B06A23"/>
    <w:rsid w:val="00B06B91"/>
    <w:rsid w:val="00B07D35"/>
    <w:rsid w:val="00B10066"/>
    <w:rsid w:val="00B10FDA"/>
    <w:rsid w:val="00B110C1"/>
    <w:rsid w:val="00B12BD1"/>
    <w:rsid w:val="00B12E67"/>
    <w:rsid w:val="00B132D8"/>
    <w:rsid w:val="00B1330F"/>
    <w:rsid w:val="00B139B6"/>
    <w:rsid w:val="00B154B9"/>
    <w:rsid w:val="00B15838"/>
    <w:rsid w:val="00B15EEE"/>
    <w:rsid w:val="00B165BC"/>
    <w:rsid w:val="00B17C28"/>
    <w:rsid w:val="00B20169"/>
    <w:rsid w:val="00B20715"/>
    <w:rsid w:val="00B21186"/>
    <w:rsid w:val="00B21E4C"/>
    <w:rsid w:val="00B220CD"/>
    <w:rsid w:val="00B223BD"/>
    <w:rsid w:val="00B22813"/>
    <w:rsid w:val="00B22EA2"/>
    <w:rsid w:val="00B231EB"/>
    <w:rsid w:val="00B234D9"/>
    <w:rsid w:val="00B23FFE"/>
    <w:rsid w:val="00B24AAC"/>
    <w:rsid w:val="00B25232"/>
    <w:rsid w:val="00B2544C"/>
    <w:rsid w:val="00B25C68"/>
    <w:rsid w:val="00B25DE4"/>
    <w:rsid w:val="00B26238"/>
    <w:rsid w:val="00B2678A"/>
    <w:rsid w:val="00B2727F"/>
    <w:rsid w:val="00B273F2"/>
    <w:rsid w:val="00B2770B"/>
    <w:rsid w:val="00B27C25"/>
    <w:rsid w:val="00B27F7A"/>
    <w:rsid w:val="00B31327"/>
    <w:rsid w:val="00B319B0"/>
    <w:rsid w:val="00B31A6D"/>
    <w:rsid w:val="00B3229A"/>
    <w:rsid w:val="00B328C6"/>
    <w:rsid w:val="00B32D0A"/>
    <w:rsid w:val="00B33404"/>
    <w:rsid w:val="00B334B1"/>
    <w:rsid w:val="00B33C7D"/>
    <w:rsid w:val="00B33D9E"/>
    <w:rsid w:val="00B34E2C"/>
    <w:rsid w:val="00B3563B"/>
    <w:rsid w:val="00B3564B"/>
    <w:rsid w:val="00B35850"/>
    <w:rsid w:val="00B35E32"/>
    <w:rsid w:val="00B3607C"/>
    <w:rsid w:val="00B366AF"/>
    <w:rsid w:val="00B368D5"/>
    <w:rsid w:val="00B36923"/>
    <w:rsid w:val="00B3761A"/>
    <w:rsid w:val="00B37B22"/>
    <w:rsid w:val="00B40183"/>
    <w:rsid w:val="00B4087F"/>
    <w:rsid w:val="00B40E53"/>
    <w:rsid w:val="00B410A6"/>
    <w:rsid w:val="00B412E5"/>
    <w:rsid w:val="00B41786"/>
    <w:rsid w:val="00B41D45"/>
    <w:rsid w:val="00B41F5A"/>
    <w:rsid w:val="00B4327B"/>
    <w:rsid w:val="00B43C8C"/>
    <w:rsid w:val="00B45D10"/>
    <w:rsid w:val="00B4612C"/>
    <w:rsid w:val="00B4642E"/>
    <w:rsid w:val="00B46DDE"/>
    <w:rsid w:val="00B476D6"/>
    <w:rsid w:val="00B47E02"/>
    <w:rsid w:val="00B51054"/>
    <w:rsid w:val="00B51109"/>
    <w:rsid w:val="00B51F4E"/>
    <w:rsid w:val="00B525A9"/>
    <w:rsid w:val="00B5279A"/>
    <w:rsid w:val="00B52AE9"/>
    <w:rsid w:val="00B532CF"/>
    <w:rsid w:val="00B53FDD"/>
    <w:rsid w:val="00B5425C"/>
    <w:rsid w:val="00B54720"/>
    <w:rsid w:val="00B54A2A"/>
    <w:rsid w:val="00B54AD2"/>
    <w:rsid w:val="00B54D2A"/>
    <w:rsid w:val="00B5583F"/>
    <w:rsid w:val="00B55E88"/>
    <w:rsid w:val="00B56393"/>
    <w:rsid w:val="00B56576"/>
    <w:rsid w:val="00B56FDF"/>
    <w:rsid w:val="00B5767F"/>
    <w:rsid w:val="00B577EC"/>
    <w:rsid w:val="00B57923"/>
    <w:rsid w:val="00B57DC3"/>
    <w:rsid w:val="00B616C0"/>
    <w:rsid w:val="00B62276"/>
    <w:rsid w:val="00B6355E"/>
    <w:rsid w:val="00B63928"/>
    <w:rsid w:val="00B64802"/>
    <w:rsid w:val="00B64D01"/>
    <w:rsid w:val="00B65453"/>
    <w:rsid w:val="00B65861"/>
    <w:rsid w:val="00B65C3C"/>
    <w:rsid w:val="00B66944"/>
    <w:rsid w:val="00B66AC2"/>
    <w:rsid w:val="00B6727F"/>
    <w:rsid w:val="00B673A7"/>
    <w:rsid w:val="00B673F4"/>
    <w:rsid w:val="00B675A3"/>
    <w:rsid w:val="00B67D6D"/>
    <w:rsid w:val="00B70CC8"/>
    <w:rsid w:val="00B70FFC"/>
    <w:rsid w:val="00B717AC"/>
    <w:rsid w:val="00B719A4"/>
    <w:rsid w:val="00B72B55"/>
    <w:rsid w:val="00B731B1"/>
    <w:rsid w:val="00B7353D"/>
    <w:rsid w:val="00B73FCF"/>
    <w:rsid w:val="00B7424C"/>
    <w:rsid w:val="00B7451B"/>
    <w:rsid w:val="00B74C72"/>
    <w:rsid w:val="00B74D56"/>
    <w:rsid w:val="00B75133"/>
    <w:rsid w:val="00B7575B"/>
    <w:rsid w:val="00B76BA1"/>
    <w:rsid w:val="00B776F4"/>
    <w:rsid w:val="00B80190"/>
    <w:rsid w:val="00B81BF3"/>
    <w:rsid w:val="00B8206E"/>
    <w:rsid w:val="00B8227D"/>
    <w:rsid w:val="00B849A1"/>
    <w:rsid w:val="00B850B8"/>
    <w:rsid w:val="00B85ABB"/>
    <w:rsid w:val="00B8653A"/>
    <w:rsid w:val="00B86A7D"/>
    <w:rsid w:val="00B87101"/>
    <w:rsid w:val="00B874C7"/>
    <w:rsid w:val="00B875CA"/>
    <w:rsid w:val="00B87CCF"/>
    <w:rsid w:val="00B87EFB"/>
    <w:rsid w:val="00B87F0B"/>
    <w:rsid w:val="00B91FCF"/>
    <w:rsid w:val="00B9236D"/>
    <w:rsid w:val="00B923BF"/>
    <w:rsid w:val="00B94430"/>
    <w:rsid w:val="00B95535"/>
    <w:rsid w:val="00B96B90"/>
    <w:rsid w:val="00B96C73"/>
    <w:rsid w:val="00B97157"/>
    <w:rsid w:val="00BA09A5"/>
    <w:rsid w:val="00BA145C"/>
    <w:rsid w:val="00BA1776"/>
    <w:rsid w:val="00BA1B0F"/>
    <w:rsid w:val="00BA1E4B"/>
    <w:rsid w:val="00BA2881"/>
    <w:rsid w:val="00BA2A9F"/>
    <w:rsid w:val="00BA48F9"/>
    <w:rsid w:val="00BA6C3D"/>
    <w:rsid w:val="00BB0810"/>
    <w:rsid w:val="00BB0E0C"/>
    <w:rsid w:val="00BB203A"/>
    <w:rsid w:val="00BB2CE4"/>
    <w:rsid w:val="00BB3097"/>
    <w:rsid w:val="00BB33B3"/>
    <w:rsid w:val="00BB3E0F"/>
    <w:rsid w:val="00BB4215"/>
    <w:rsid w:val="00BB533A"/>
    <w:rsid w:val="00BB54B4"/>
    <w:rsid w:val="00BB558D"/>
    <w:rsid w:val="00BB563B"/>
    <w:rsid w:val="00BB5645"/>
    <w:rsid w:val="00BB592B"/>
    <w:rsid w:val="00BB5D73"/>
    <w:rsid w:val="00BB6474"/>
    <w:rsid w:val="00BB6482"/>
    <w:rsid w:val="00BB6710"/>
    <w:rsid w:val="00BB6831"/>
    <w:rsid w:val="00BB7862"/>
    <w:rsid w:val="00BC0B92"/>
    <w:rsid w:val="00BC231F"/>
    <w:rsid w:val="00BC33DE"/>
    <w:rsid w:val="00BC3B49"/>
    <w:rsid w:val="00BC3F67"/>
    <w:rsid w:val="00BC4F6E"/>
    <w:rsid w:val="00BC50C7"/>
    <w:rsid w:val="00BC5716"/>
    <w:rsid w:val="00BC6F8F"/>
    <w:rsid w:val="00BC76DD"/>
    <w:rsid w:val="00BC795B"/>
    <w:rsid w:val="00BD0064"/>
    <w:rsid w:val="00BD02BD"/>
    <w:rsid w:val="00BD0B39"/>
    <w:rsid w:val="00BD1548"/>
    <w:rsid w:val="00BD1D73"/>
    <w:rsid w:val="00BD21B7"/>
    <w:rsid w:val="00BD2346"/>
    <w:rsid w:val="00BD24E0"/>
    <w:rsid w:val="00BD30DF"/>
    <w:rsid w:val="00BD3104"/>
    <w:rsid w:val="00BD3631"/>
    <w:rsid w:val="00BD3721"/>
    <w:rsid w:val="00BD39A8"/>
    <w:rsid w:val="00BD3A8A"/>
    <w:rsid w:val="00BD3B1C"/>
    <w:rsid w:val="00BD4594"/>
    <w:rsid w:val="00BD497E"/>
    <w:rsid w:val="00BD4BB5"/>
    <w:rsid w:val="00BD4EBA"/>
    <w:rsid w:val="00BD5395"/>
    <w:rsid w:val="00BD578E"/>
    <w:rsid w:val="00BD58D4"/>
    <w:rsid w:val="00BD5C73"/>
    <w:rsid w:val="00BD6B8F"/>
    <w:rsid w:val="00BD6E91"/>
    <w:rsid w:val="00BD7ED1"/>
    <w:rsid w:val="00BD7F33"/>
    <w:rsid w:val="00BE0593"/>
    <w:rsid w:val="00BE0EE6"/>
    <w:rsid w:val="00BE1591"/>
    <w:rsid w:val="00BE1B74"/>
    <w:rsid w:val="00BE203C"/>
    <w:rsid w:val="00BE2424"/>
    <w:rsid w:val="00BE2D1A"/>
    <w:rsid w:val="00BE2FFC"/>
    <w:rsid w:val="00BE3547"/>
    <w:rsid w:val="00BE39E9"/>
    <w:rsid w:val="00BE3E72"/>
    <w:rsid w:val="00BE3F5F"/>
    <w:rsid w:val="00BE45D5"/>
    <w:rsid w:val="00BE4A50"/>
    <w:rsid w:val="00BE4C48"/>
    <w:rsid w:val="00BE50E3"/>
    <w:rsid w:val="00BE5407"/>
    <w:rsid w:val="00BE5A32"/>
    <w:rsid w:val="00BE5AFA"/>
    <w:rsid w:val="00BE6C82"/>
    <w:rsid w:val="00BE73A0"/>
    <w:rsid w:val="00BE7B1F"/>
    <w:rsid w:val="00BE7ECA"/>
    <w:rsid w:val="00BF1119"/>
    <w:rsid w:val="00BF1509"/>
    <w:rsid w:val="00BF1A09"/>
    <w:rsid w:val="00BF2098"/>
    <w:rsid w:val="00BF30CA"/>
    <w:rsid w:val="00BF3592"/>
    <w:rsid w:val="00BF3625"/>
    <w:rsid w:val="00BF39EA"/>
    <w:rsid w:val="00BF5340"/>
    <w:rsid w:val="00BF5A38"/>
    <w:rsid w:val="00BF5A6D"/>
    <w:rsid w:val="00BF5C68"/>
    <w:rsid w:val="00BF6A9D"/>
    <w:rsid w:val="00BF795B"/>
    <w:rsid w:val="00BF7E90"/>
    <w:rsid w:val="00C002D7"/>
    <w:rsid w:val="00C01304"/>
    <w:rsid w:val="00C01697"/>
    <w:rsid w:val="00C02057"/>
    <w:rsid w:val="00C02A58"/>
    <w:rsid w:val="00C02FAE"/>
    <w:rsid w:val="00C038E7"/>
    <w:rsid w:val="00C04023"/>
    <w:rsid w:val="00C040BD"/>
    <w:rsid w:val="00C041F8"/>
    <w:rsid w:val="00C04D43"/>
    <w:rsid w:val="00C0523C"/>
    <w:rsid w:val="00C05683"/>
    <w:rsid w:val="00C05A06"/>
    <w:rsid w:val="00C0601C"/>
    <w:rsid w:val="00C064FC"/>
    <w:rsid w:val="00C068BA"/>
    <w:rsid w:val="00C06B30"/>
    <w:rsid w:val="00C06EB0"/>
    <w:rsid w:val="00C06F16"/>
    <w:rsid w:val="00C073CA"/>
    <w:rsid w:val="00C077B6"/>
    <w:rsid w:val="00C07BEE"/>
    <w:rsid w:val="00C07CD4"/>
    <w:rsid w:val="00C07F4B"/>
    <w:rsid w:val="00C102DD"/>
    <w:rsid w:val="00C10763"/>
    <w:rsid w:val="00C108D2"/>
    <w:rsid w:val="00C11284"/>
    <w:rsid w:val="00C11985"/>
    <w:rsid w:val="00C11D0C"/>
    <w:rsid w:val="00C12973"/>
    <w:rsid w:val="00C1304B"/>
    <w:rsid w:val="00C1312A"/>
    <w:rsid w:val="00C13498"/>
    <w:rsid w:val="00C1384E"/>
    <w:rsid w:val="00C13BCC"/>
    <w:rsid w:val="00C1404F"/>
    <w:rsid w:val="00C14693"/>
    <w:rsid w:val="00C1591F"/>
    <w:rsid w:val="00C15A9F"/>
    <w:rsid w:val="00C15C4D"/>
    <w:rsid w:val="00C16000"/>
    <w:rsid w:val="00C16767"/>
    <w:rsid w:val="00C16BBE"/>
    <w:rsid w:val="00C16E7C"/>
    <w:rsid w:val="00C20582"/>
    <w:rsid w:val="00C2087B"/>
    <w:rsid w:val="00C20C5B"/>
    <w:rsid w:val="00C21354"/>
    <w:rsid w:val="00C21B8F"/>
    <w:rsid w:val="00C22401"/>
    <w:rsid w:val="00C224F3"/>
    <w:rsid w:val="00C228B4"/>
    <w:rsid w:val="00C22FA1"/>
    <w:rsid w:val="00C2336D"/>
    <w:rsid w:val="00C24899"/>
    <w:rsid w:val="00C249B3"/>
    <w:rsid w:val="00C24B5F"/>
    <w:rsid w:val="00C25B4E"/>
    <w:rsid w:val="00C25C2F"/>
    <w:rsid w:val="00C26390"/>
    <w:rsid w:val="00C26429"/>
    <w:rsid w:val="00C26846"/>
    <w:rsid w:val="00C30CF8"/>
    <w:rsid w:val="00C3178B"/>
    <w:rsid w:val="00C31B23"/>
    <w:rsid w:val="00C326A9"/>
    <w:rsid w:val="00C33089"/>
    <w:rsid w:val="00C339AF"/>
    <w:rsid w:val="00C33C87"/>
    <w:rsid w:val="00C34837"/>
    <w:rsid w:val="00C34AA7"/>
    <w:rsid w:val="00C34C9C"/>
    <w:rsid w:val="00C361C2"/>
    <w:rsid w:val="00C366EE"/>
    <w:rsid w:val="00C368A6"/>
    <w:rsid w:val="00C370D8"/>
    <w:rsid w:val="00C37688"/>
    <w:rsid w:val="00C40774"/>
    <w:rsid w:val="00C40D3B"/>
    <w:rsid w:val="00C412AD"/>
    <w:rsid w:val="00C41456"/>
    <w:rsid w:val="00C41A80"/>
    <w:rsid w:val="00C41DE6"/>
    <w:rsid w:val="00C42224"/>
    <w:rsid w:val="00C42DD3"/>
    <w:rsid w:val="00C43435"/>
    <w:rsid w:val="00C438C4"/>
    <w:rsid w:val="00C43BFE"/>
    <w:rsid w:val="00C45472"/>
    <w:rsid w:val="00C456F7"/>
    <w:rsid w:val="00C46190"/>
    <w:rsid w:val="00C463DF"/>
    <w:rsid w:val="00C465A4"/>
    <w:rsid w:val="00C46DC7"/>
    <w:rsid w:val="00C47031"/>
    <w:rsid w:val="00C4751C"/>
    <w:rsid w:val="00C4788F"/>
    <w:rsid w:val="00C50519"/>
    <w:rsid w:val="00C50BCB"/>
    <w:rsid w:val="00C517DB"/>
    <w:rsid w:val="00C51A60"/>
    <w:rsid w:val="00C51BC5"/>
    <w:rsid w:val="00C51EBB"/>
    <w:rsid w:val="00C5244D"/>
    <w:rsid w:val="00C528B2"/>
    <w:rsid w:val="00C533A6"/>
    <w:rsid w:val="00C535B5"/>
    <w:rsid w:val="00C53C8F"/>
    <w:rsid w:val="00C53ECB"/>
    <w:rsid w:val="00C54D71"/>
    <w:rsid w:val="00C55620"/>
    <w:rsid w:val="00C564FD"/>
    <w:rsid w:val="00C567C4"/>
    <w:rsid w:val="00C56A39"/>
    <w:rsid w:val="00C56A3F"/>
    <w:rsid w:val="00C56BE4"/>
    <w:rsid w:val="00C575DF"/>
    <w:rsid w:val="00C57B1B"/>
    <w:rsid w:val="00C60686"/>
    <w:rsid w:val="00C60F0A"/>
    <w:rsid w:val="00C617EF"/>
    <w:rsid w:val="00C62215"/>
    <w:rsid w:val="00C62BC9"/>
    <w:rsid w:val="00C63064"/>
    <w:rsid w:val="00C64870"/>
    <w:rsid w:val="00C64886"/>
    <w:rsid w:val="00C64A83"/>
    <w:rsid w:val="00C65E93"/>
    <w:rsid w:val="00C666DA"/>
    <w:rsid w:val="00C66782"/>
    <w:rsid w:val="00C67795"/>
    <w:rsid w:val="00C67D61"/>
    <w:rsid w:val="00C67FA2"/>
    <w:rsid w:val="00C70650"/>
    <w:rsid w:val="00C707AA"/>
    <w:rsid w:val="00C70843"/>
    <w:rsid w:val="00C70AE1"/>
    <w:rsid w:val="00C713AB"/>
    <w:rsid w:val="00C72757"/>
    <w:rsid w:val="00C72A32"/>
    <w:rsid w:val="00C72FB8"/>
    <w:rsid w:val="00C73095"/>
    <w:rsid w:val="00C730E1"/>
    <w:rsid w:val="00C73EED"/>
    <w:rsid w:val="00C746D1"/>
    <w:rsid w:val="00C74DD0"/>
    <w:rsid w:val="00C74DF5"/>
    <w:rsid w:val="00C74F77"/>
    <w:rsid w:val="00C753B9"/>
    <w:rsid w:val="00C756F0"/>
    <w:rsid w:val="00C75B3A"/>
    <w:rsid w:val="00C77E10"/>
    <w:rsid w:val="00C805B5"/>
    <w:rsid w:val="00C80829"/>
    <w:rsid w:val="00C8159F"/>
    <w:rsid w:val="00C81DB0"/>
    <w:rsid w:val="00C823D5"/>
    <w:rsid w:val="00C82BBE"/>
    <w:rsid w:val="00C83AAF"/>
    <w:rsid w:val="00C83AB4"/>
    <w:rsid w:val="00C83F09"/>
    <w:rsid w:val="00C849B1"/>
    <w:rsid w:val="00C84C6C"/>
    <w:rsid w:val="00C85294"/>
    <w:rsid w:val="00C8536E"/>
    <w:rsid w:val="00C85542"/>
    <w:rsid w:val="00C85CCC"/>
    <w:rsid w:val="00C85D2C"/>
    <w:rsid w:val="00C85D61"/>
    <w:rsid w:val="00C85FAC"/>
    <w:rsid w:val="00C85FFF"/>
    <w:rsid w:val="00C86039"/>
    <w:rsid w:val="00C920C0"/>
    <w:rsid w:val="00C929F0"/>
    <w:rsid w:val="00C929F8"/>
    <w:rsid w:val="00C9369A"/>
    <w:rsid w:val="00C93C71"/>
    <w:rsid w:val="00C93E89"/>
    <w:rsid w:val="00C940B4"/>
    <w:rsid w:val="00C9412E"/>
    <w:rsid w:val="00C94552"/>
    <w:rsid w:val="00C9478A"/>
    <w:rsid w:val="00C94844"/>
    <w:rsid w:val="00C95446"/>
    <w:rsid w:val="00C95928"/>
    <w:rsid w:val="00C9592D"/>
    <w:rsid w:val="00C95F2F"/>
    <w:rsid w:val="00C966B4"/>
    <w:rsid w:val="00C9692F"/>
    <w:rsid w:val="00C96B59"/>
    <w:rsid w:val="00C97A4C"/>
    <w:rsid w:val="00CA025D"/>
    <w:rsid w:val="00CA0B7A"/>
    <w:rsid w:val="00CA137A"/>
    <w:rsid w:val="00CA151B"/>
    <w:rsid w:val="00CA195F"/>
    <w:rsid w:val="00CA1F32"/>
    <w:rsid w:val="00CA2001"/>
    <w:rsid w:val="00CA22F2"/>
    <w:rsid w:val="00CA2608"/>
    <w:rsid w:val="00CA30E6"/>
    <w:rsid w:val="00CA359B"/>
    <w:rsid w:val="00CA46E0"/>
    <w:rsid w:val="00CA501D"/>
    <w:rsid w:val="00CA52DE"/>
    <w:rsid w:val="00CA56D9"/>
    <w:rsid w:val="00CA6C48"/>
    <w:rsid w:val="00CA733E"/>
    <w:rsid w:val="00CA7788"/>
    <w:rsid w:val="00CB0164"/>
    <w:rsid w:val="00CB1194"/>
    <w:rsid w:val="00CB1215"/>
    <w:rsid w:val="00CB1AA8"/>
    <w:rsid w:val="00CB1B51"/>
    <w:rsid w:val="00CB1E48"/>
    <w:rsid w:val="00CB22E3"/>
    <w:rsid w:val="00CB23A9"/>
    <w:rsid w:val="00CB2615"/>
    <w:rsid w:val="00CB2812"/>
    <w:rsid w:val="00CB33F2"/>
    <w:rsid w:val="00CB4CA5"/>
    <w:rsid w:val="00CB5916"/>
    <w:rsid w:val="00CB6368"/>
    <w:rsid w:val="00CB6EE4"/>
    <w:rsid w:val="00CB6F71"/>
    <w:rsid w:val="00CB747D"/>
    <w:rsid w:val="00CB7A0C"/>
    <w:rsid w:val="00CC02B9"/>
    <w:rsid w:val="00CC0885"/>
    <w:rsid w:val="00CC2309"/>
    <w:rsid w:val="00CC2BFA"/>
    <w:rsid w:val="00CC2D51"/>
    <w:rsid w:val="00CC34E0"/>
    <w:rsid w:val="00CC3923"/>
    <w:rsid w:val="00CC3E95"/>
    <w:rsid w:val="00CC44F5"/>
    <w:rsid w:val="00CC4D6C"/>
    <w:rsid w:val="00CC5207"/>
    <w:rsid w:val="00CC55D6"/>
    <w:rsid w:val="00CC5790"/>
    <w:rsid w:val="00CC5A46"/>
    <w:rsid w:val="00CC5D8C"/>
    <w:rsid w:val="00CC60D5"/>
    <w:rsid w:val="00CC6920"/>
    <w:rsid w:val="00CD0F0C"/>
    <w:rsid w:val="00CD0FCA"/>
    <w:rsid w:val="00CD1B73"/>
    <w:rsid w:val="00CD1D0E"/>
    <w:rsid w:val="00CD1DEE"/>
    <w:rsid w:val="00CD2207"/>
    <w:rsid w:val="00CD22C2"/>
    <w:rsid w:val="00CD2325"/>
    <w:rsid w:val="00CD2B6E"/>
    <w:rsid w:val="00CD2E0C"/>
    <w:rsid w:val="00CD4A97"/>
    <w:rsid w:val="00CD53E5"/>
    <w:rsid w:val="00CD5660"/>
    <w:rsid w:val="00CD5B15"/>
    <w:rsid w:val="00CD6E02"/>
    <w:rsid w:val="00CD6E84"/>
    <w:rsid w:val="00CD75B5"/>
    <w:rsid w:val="00CE0F7C"/>
    <w:rsid w:val="00CE1E3E"/>
    <w:rsid w:val="00CE1EA2"/>
    <w:rsid w:val="00CE1F05"/>
    <w:rsid w:val="00CE345D"/>
    <w:rsid w:val="00CE44DF"/>
    <w:rsid w:val="00CE592A"/>
    <w:rsid w:val="00CE5963"/>
    <w:rsid w:val="00CE7335"/>
    <w:rsid w:val="00CE7744"/>
    <w:rsid w:val="00CE7E4F"/>
    <w:rsid w:val="00CE7F3F"/>
    <w:rsid w:val="00CF02DA"/>
    <w:rsid w:val="00CF06E1"/>
    <w:rsid w:val="00CF1927"/>
    <w:rsid w:val="00CF197C"/>
    <w:rsid w:val="00CF1E6C"/>
    <w:rsid w:val="00CF1EAC"/>
    <w:rsid w:val="00CF2F86"/>
    <w:rsid w:val="00CF302F"/>
    <w:rsid w:val="00CF36B2"/>
    <w:rsid w:val="00CF40E3"/>
    <w:rsid w:val="00CF5D1F"/>
    <w:rsid w:val="00CF6CCD"/>
    <w:rsid w:val="00CF70FF"/>
    <w:rsid w:val="00CF71C1"/>
    <w:rsid w:val="00CF755C"/>
    <w:rsid w:val="00CF75D2"/>
    <w:rsid w:val="00D00205"/>
    <w:rsid w:val="00D0034B"/>
    <w:rsid w:val="00D0094D"/>
    <w:rsid w:val="00D0122C"/>
    <w:rsid w:val="00D018E6"/>
    <w:rsid w:val="00D01BB4"/>
    <w:rsid w:val="00D02311"/>
    <w:rsid w:val="00D024EB"/>
    <w:rsid w:val="00D02F8D"/>
    <w:rsid w:val="00D0304C"/>
    <w:rsid w:val="00D04A06"/>
    <w:rsid w:val="00D04FAC"/>
    <w:rsid w:val="00D050D8"/>
    <w:rsid w:val="00D058EF"/>
    <w:rsid w:val="00D06426"/>
    <w:rsid w:val="00D0748B"/>
    <w:rsid w:val="00D075D1"/>
    <w:rsid w:val="00D07FA8"/>
    <w:rsid w:val="00D07FAF"/>
    <w:rsid w:val="00D108F4"/>
    <w:rsid w:val="00D10D7F"/>
    <w:rsid w:val="00D115FF"/>
    <w:rsid w:val="00D12F60"/>
    <w:rsid w:val="00D13234"/>
    <w:rsid w:val="00D1363F"/>
    <w:rsid w:val="00D13ABE"/>
    <w:rsid w:val="00D13CB5"/>
    <w:rsid w:val="00D153CA"/>
    <w:rsid w:val="00D155DB"/>
    <w:rsid w:val="00D157B1"/>
    <w:rsid w:val="00D16417"/>
    <w:rsid w:val="00D16745"/>
    <w:rsid w:val="00D1694C"/>
    <w:rsid w:val="00D16D6C"/>
    <w:rsid w:val="00D16DFF"/>
    <w:rsid w:val="00D17304"/>
    <w:rsid w:val="00D17384"/>
    <w:rsid w:val="00D17976"/>
    <w:rsid w:val="00D200B8"/>
    <w:rsid w:val="00D20664"/>
    <w:rsid w:val="00D2073E"/>
    <w:rsid w:val="00D21BCE"/>
    <w:rsid w:val="00D21D82"/>
    <w:rsid w:val="00D220B6"/>
    <w:rsid w:val="00D220C5"/>
    <w:rsid w:val="00D223DD"/>
    <w:rsid w:val="00D227CC"/>
    <w:rsid w:val="00D22D35"/>
    <w:rsid w:val="00D22E32"/>
    <w:rsid w:val="00D23351"/>
    <w:rsid w:val="00D238BA"/>
    <w:rsid w:val="00D23FD2"/>
    <w:rsid w:val="00D240A9"/>
    <w:rsid w:val="00D249B2"/>
    <w:rsid w:val="00D2584B"/>
    <w:rsid w:val="00D25AC5"/>
    <w:rsid w:val="00D26015"/>
    <w:rsid w:val="00D266CD"/>
    <w:rsid w:val="00D2676C"/>
    <w:rsid w:val="00D271F7"/>
    <w:rsid w:val="00D27D05"/>
    <w:rsid w:val="00D302DD"/>
    <w:rsid w:val="00D3052A"/>
    <w:rsid w:val="00D3080C"/>
    <w:rsid w:val="00D30EDB"/>
    <w:rsid w:val="00D31473"/>
    <w:rsid w:val="00D31ACB"/>
    <w:rsid w:val="00D3273C"/>
    <w:rsid w:val="00D32B38"/>
    <w:rsid w:val="00D335E2"/>
    <w:rsid w:val="00D338E3"/>
    <w:rsid w:val="00D34F44"/>
    <w:rsid w:val="00D35336"/>
    <w:rsid w:val="00D36E73"/>
    <w:rsid w:val="00D40966"/>
    <w:rsid w:val="00D40C7F"/>
    <w:rsid w:val="00D41611"/>
    <w:rsid w:val="00D41BD2"/>
    <w:rsid w:val="00D41ECD"/>
    <w:rsid w:val="00D420E6"/>
    <w:rsid w:val="00D42303"/>
    <w:rsid w:val="00D43791"/>
    <w:rsid w:val="00D43A56"/>
    <w:rsid w:val="00D44112"/>
    <w:rsid w:val="00D443F2"/>
    <w:rsid w:val="00D451B1"/>
    <w:rsid w:val="00D4577B"/>
    <w:rsid w:val="00D45BA6"/>
    <w:rsid w:val="00D45E2B"/>
    <w:rsid w:val="00D463FF"/>
    <w:rsid w:val="00D4664D"/>
    <w:rsid w:val="00D47167"/>
    <w:rsid w:val="00D47AF2"/>
    <w:rsid w:val="00D47D8F"/>
    <w:rsid w:val="00D47F19"/>
    <w:rsid w:val="00D5034D"/>
    <w:rsid w:val="00D50F85"/>
    <w:rsid w:val="00D515D3"/>
    <w:rsid w:val="00D5194C"/>
    <w:rsid w:val="00D52719"/>
    <w:rsid w:val="00D5277F"/>
    <w:rsid w:val="00D537D7"/>
    <w:rsid w:val="00D53D14"/>
    <w:rsid w:val="00D53F4A"/>
    <w:rsid w:val="00D544AF"/>
    <w:rsid w:val="00D552F9"/>
    <w:rsid w:val="00D55383"/>
    <w:rsid w:val="00D55497"/>
    <w:rsid w:val="00D55781"/>
    <w:rsid w:val="00D557F2"/>
    <w:rsid w:val="00D560A5"/>
    <w:rsid w:val="00D560D1"/>
    <w:rsid w:val="00D56258"/>
    <w:rsid w:val="00D57156"/>
    <w:rsid w:val="00D5761D"/>
    <w:rsid w:val="00D57637"/>
    <w:rsid w:val="00D57E11"/>
    <w:rsid w:val="00D60084"/>
    <w:rsid w:val="00D6031F"/>
    <w:rsid w:val="00D60F9C"/>
    <w:rsid w:val="00D617F2"/>
    <w:rsid w:val="00D6266C"/>
    <w:rsid w:val="00D62761"/>
    <w:rsid w:val="00D62F6A"/>
    <w:rsid w:val="00D63376"/>
    <w:rsid w:val="00D63451"/>
    <w:rsid w:val="00D635FC"/>
    <w:rsid w:val="00D63AA5"/>
    <w:rsid w:val="00D64343"/>
    <w:rsid w:val="00D647CF"/>
    <w:rsid w:val="00D6486D"/>
    <w:rsid w:val="00D658C5"/>
    <w:rsid w:val="00D6655B"/>
    <w:rsid w:val="00D6692E"/>
    <w:rsid w:val="00D670BE"/>
    <w:rsid w:val="00D672D6"/>
    <w:rsid w:val="00D67524"/>
    <w:rsid w:val="00D6758A"/>
    <w:rsid w:val="00D67C7E"/>
    <w:rsid w:val="00D70417"/>
    <w:rsid w:val="00D7069D"/>
    <w:rsid w:val="00D70DB8"/>
    <w:rsid w:val="00D7115F"/>
    <w:rsid w:val="00D72519"/>
    <w:rsid w:val="00D7406C"/>
    <w:rsid w:val="00D740A0"/>
    <w:rsid w:val="00D7469A"/>
    <w:rsid w:val="00D74D19"/>
    <w:rsid w:val="00D75213"/>
    <w:rsid w:val="00D75645"/>
    <w:rsid w:val="00D757DC"/>
    <w:rsid w:val="00D75CF2"/>
    <w:rsid w:val="00D76367"/>
    <w:rsid w:val="00D769C6"/>
    <w:rsid w:val="00D76A5F"/>
    <w:rsid w:val="00D77AAF"/>
    <w:rsid w:val="00D81624"/>
    <w:rsid w:val="00D81B6B"/>
    <w:rsid w:val="00D81B97"/>
    <w:rsid w:val="00D824D5"/>
    <w:rsid w:val="00D82728"/>
    <w:rsid w:val="00D82990"/>
    <w:rsid w:val="00D8309C"/>
    <w:rsid w:val="00D8428C"/>
    <w:rsid w:val="00D8497E"/>
    <w:rsid w:val="00D849BC"/>
    <w:rsid w:val="00D84FCD"/>
    <w:rsid w:val="00D85897"/>
    <w:rsid w:val="00D8652E"/>
    <w:rsid w:val="00D86AAE"/>
    <w:rsid w:val="00D87CD2"/>
    <w:rsid w:val="00D90511"/>
    <w:rsid w:val="00D90A51"/>
    <w:rsid w:val="00D91645"/>
    <w:rsid w:val="00D9186E"/>
    <w:rsid w:val="00D918CF"/>
    <w:rsid w:val="00D9254A"/>
    <w:rsid w:val="00D934C5"/>
    <w:rsid w:val="00D93E75"/>
    <w:rsid w:val="00D94D86"/>
    <w:rsid w:val="00D95CDD"/>
    <w:rsid w:val="00D96356"/>
    <w:rsid w:val="00D96521"/>
    <w:rsid w:val="00D96728"/>
    <w:rsid w:val="00D97AAA"/>
    <w:rsid w:val="00DA07D8"/>
    <w:rsid w:val="00DA0A4B"/>
    <w:rsid w:val="00DA20A0"/>
    <w:rsid w:val="00DA242B"/>
    <w:rsid w:val="00DA3034"/>
    <w:rsid w:val="00DA3B0A"/>
    <w:rsid w:val="00DA4141"/>
    <w:rsid w:val="00DA421C"/>
    <w:rsid w:val="00DA5F07"/>
    <w:rsid w:val="00DA5F7C"/>
    <w:rsid w:val="00DA7998"/>
    <w:rsid w:val="00DA7F36"/>
    <w:rsid w:val="00DB0437"/>
    <w:rsid w:val="00DB0E04"/>
    <w:rsid w:val="00DB11B9"/>
    <w:rsid w:val="00DB17DE"/>
    <w:rsid w:val="00DB1925"/>
    <w:rsid w:val="00DB1A93"/>
    <w:rsid w:val="00DB2778"/>
    <w:rsid w:val="00DB323A"/>
    <w:rsid w:val="00DB3BA1"/>
    <w:rsid w:val="00DB431D"/>
    <w:rsid w:val="00DB49C0"/>
    <w:rsid w:val="00DB4D7E"/>
    <w:rsid w:val="00DB5897"/>
    <w:rsid w:val="00DB5999"/>
    <w:rsid w:val="00DB658E"/>
    <w:rsid w:val="00DB6B96"/>
    <w:rsid w:val="00DB71D7"/>
    <w:rsid w:val="00DB79E4"/>
    <w:rsid w:val="00DB7DF4"/>
    <w:rsid w:val="00DB7E2F"/>
    <w:rsid w:val="00DC015D"/>
    <w:rsid w:val="00DC0306"/>
    <w:rsid w:val="00DC09BA"/>
    <w:rsid w:val="00DC0B07"/>
    <w:rsid w:val="00DC2969"/>
    <w:rsid w:val="00DC37AD"/>
    <w:rsid w:val="00DC3BDB"/>
    <w:rsid w:val="00DC4ACF"/>
    <w:rsid w:val="00DC53DC"/>
    <w:rsid w:val="00DC5564"/>
    <w:rsid w:val="00DC5C13"/>
    <w:rsid w:val="00DC5C6B"/>
    <w:rsid w:val="00DC5D21"/>
    <w:rsid w:val="00DC69D4"/>
    <w:rsid w:val="00DC6C34"/>
    <w:rsid w:val="00DC7394"/>
    <w:rsid w:val="00DC73C6"/>
    <w:rsid w:val="00DC7967"/>
    <w:rsid w:val="00DD041F"/>
    <w:rsid w:val="00DD047B"/>
    <w:rsid w:val="00DD0614"/>
    <w:rsid w:val="00DD2400"/>
    <w:rsid w:val="00DD27B1"/>
    <w:rsid w:val="00DD2B64"/>
    <w:rsid w:val="00DD2C74"/>
    <w:rsid w:val="00DD2FF1"/>
    <w:rsid w:val="00DD32BE"/>
    <w:rsid w:val="00DD3B7D"/>
    <w:rsid w:val="00DD5202"/>
    <w:rsid w:val="00DD57DB"/>
    <w:rsid w:val="00DD6AB0"/>
    <w:rsid w:val="00DD7116"/>
    <w:rsid w:val="00DD75C8"/>
    <w:rsid w:val="00DE0146"/>
    <w:rsid w:val="00DE0A91"/>
    <w:rsid w:val="00DE0E77"/>
    <w:rsid w:val="00DE0FA3"/>
    <w:rsid w:val="00DE23E3"/>
    <w:rsid w:val="00DE2748"/>
    <w:rsid w:val="00DE3787"/>
    <w:rsid w:val="00DE3BCE"/>
    <w:rsid w:val="00DE51F8"/>
    <w:rsid w:val="00DE5D02"/>
    <w:rsid w:val="00DE61C2"/>
    <w:rsid w:val="00DE63DC"/>
    <w:rsid w:val="00DE7605"/>
    <w:rsid w:val="00DE77B0"/>
    <w:rsid w:val="00DE77DD"/>
    <w:rsid w:val="00DE7BB5"/>
    <w:rsid w:val="00DF0004"/>
    <w:rsid w:val="00DF054B"/>
    <w:rsid w:val="00DF0AE6"/>
    <w:rsid w:val="00DF0FDF"/>
    <w:rsid w:val="00DF12FE"/>
    <w:rsid w:val="00DF139E"/>
    <w:rsid w:val="00DF1712"/>
    <w:rsid w:val="00DF1CEA"/>
    <w:rsid w:val="00DF353D"/>
    <w:rsid w:val="00DF45DE"/>
    <w:rsid w:val="00DF59FE"/>
    <w:rsid w:val="00DF5DE8"/>
    <w:rsid w:val="00DF5E64"/>
    <w:rsid w:val="00DF67E8"/>
    <w:rsid w:val="00DF6916"/>
    <w:rsid w:val="00DF6B8F"/>
    <w:rsid w:val="00DF7024"/>
    <w:rsid w:val="00DF7180"/>
    <w:rsid w:val="00DF71BB"/>
    <w:rsid w:val="00DF745B"/>
    <w:rsid w:val="00DF7543"/>
    <w:rsid w:val="00E00DFE"/>
    <w:rsid w:val="00E01B4D"/>
    <w:rsid w:val="00E02D6F"/>
    <w:rsid w:val="00E031D7"/>
    <w:rsid w:val="00E044CA"/>
    <w:rsid w:val="00E04BF9"/>
    <w:rsid w:val="00E05904"/>
    <w:rsid w:val="00E06581"/>
    <w:rsid w:val="00E069FC"/>
    <w:rsid w:val="00E06CCF"/>
    <w:rsid w:val="00E06D9A"/>
    <w:rsid w:val="00E07267"/>
    <w:rsid w:val="00E11BB8"/>
    <w:rsid w:val="00E13655"/>
    <w:rsid w:val="00E13B2C"/>
    <w:rsid w:val="00E13FBF"/>
    <w:rsid w:val="00E14B08"/>
    <w:rsid w:val="00E1583F"/>
    <w:rsid w:val="00E175E2"/>
    <w:rsid w:val="00E1775B"/>
    <w:rsid w:val="00E209A1"/>
    <w:rsid w:val="00E20E49"/>
    <w:rsid w:val="00E20EE9"/>
    <w:rsid w:val="00E212DC"/>
    <w:rsid w:val="00E216B3"/>
    <w:rsid w:val="00E21C5E"/>
    <w:rsid w:val="00E21C75"/>
    <w:rsid w:val="00E2299D"/>
    <w:rsid w:val="00E22B76"/>
    <w:rsid w:val="00E238B3"/>
    <w:rsid w:val="00E23C0C"/>
    <w:rsid w:val="00E24317"/>
    <w:rsid w:val="00E245C9"/>
    <w:rsid w:val="00E24870"/>
    <w:rsid w:val="00E25209"/>
    <w:rsid w:val="00E25214"/>
    <w:rsid w:val="00E2599E"/>
    <w:rsid w:val="00E25B64"/>
    <w:rsid w:val="00E25DA8"/>
    <w:rsid w:val="00E25DAD"/>
    <w:rsid w:val="00E26367"/>
    <w:rsid w:val="00E27101"/>
    <w:rsid w:val="00E2770E"/>
    <w:rsid w:val="00E300B6"/>
    <w:rsid w:val="00E31119"/>
    <w:rsid w:val="00E3179D"/>
    <w:rsid w:val="00E32670"/>
    <w:rsid w:val="00E32C26"/>
    <w:rsid w:val="00E32E7A"/>
    <w:rsid w:val="00E33401"/>
    <w:rsid w:val="00E33864"/>
    <w:rsid w:val="00E342DB"/>
    <w:rsid w:val="00E348F5"/>
    <w:rsid w:val="00E34F75"/>
    <w:rsid w:val="00E34FA4"/>
    <w:rsid w:val="00E35167"/>
    <w:rsid w:val="00E3563A"/>
    <w:rsid w:val="00E3606B"/>
    <w:rsid w:val="00E36797"/>
    <w:rsid w:val="00E369B9"/>
    <w:rsid w:val="00E36DB9"/>
    <w:rsid w:val="00E37AE4"/>
    <w:rsid w:val="00E4003F"/>
    <w:rsid w:val="00E4021D"/>
    <w:rsid w:val="00E40494"/>
    <w:rsid w:val="00E410DC"/>
    <w:rsid w:val="00E4183C"/>
    <w:rsid w:val="00E41AA2"/>
    <w:rsid w:val="00E4221F"/>
    <w:rsid w:val="00E42E3E"/>
    <w:rsid w:val="00E4309C"/>
    <w:rsid w:val="00E44620"/>
    <w:rsid w:val="00E44CB5"/>
    <w:rsid w:val="00E4528A"/>
    <w:rsid w:val="00E455B2"/>
    <w:rsid w:val="00E45615"/>
    <w:rsid w:val="00E4636F"/>
    <w:rsid w:val="00E46619"/>
    <w:rsid w:val="00E466D1"/>
    <w:rsid w:val="00E4678C"/>
    <w:rsid w:val="00E472C8"/>
    <w:rsid w:val="00E47BEB"/>
    <w:rsid w:val="00E50AD0"/>
    <w:rsid w:val="00E512F5"/>
    <w:rsid w:val="00E51404"/>
    <w:rsid w:val="00E51E90"/>
    <w:rsid w:val="00E52990"/>
    <w:rsid w:val="00E553D6"/>
    <w:rsid w:val="00E556BF"/>
    <w:rsid w:val="00E56B22"/>
    <w:rsid w:val="00E57AC2"/>
    <w:rsid w:val="00E57BAD"/>
    <w:rsid w:val="00E57BD7"/>
    <w:rsid w:val="00E605AE"/>
    <w:rsid w:val="00E60766"/>
    <w:rsid w:val="00E612C8"/>
    <w:rsid w:val="00E619C5"/>
    <w:rsid w:val="00E61BE8"/>
    <w:rsid w:val="00E61C7C"/>
    <w:rsid w:val="00E61D03"/>
    <w:rsid w:val="00E62DB1"/>
    <w:rsid w:val="00E6370E"/>
    <w:rsid w:val="00E63A0E"/>
    <w:rsid w:val="00E64521"/>
    <w:rsid w:val="00E65798"/>
    <w:rsid w:val="00E657E0"/>
    <w:rsid w:val="00E65A41"/>
    <w:rsid w:val="00E6661D"/>
    <w:rsid w:val="00E6692C"/>
    <w:rsid w:val="00E66D82"/>
    <w:rsid w:val="00E678A4"/>
    <w:rsid w:val="00E678BD"/>
    <w:rsid w:val="00E67A89"/>
    <w:rsid w:val="00E70D6A"/>
    <w:rsid w:val="00E70EB3"/>
    <w:rsid w:val="00E70F60"/>
    <w:rsid w:val="00E716E7"/>
    <w:rsid w:val="00E71A84"/>
    <w:rsid w:val="00E72240"/>
    <w:rsid w:val="00E72D3E"/>
    <w:rsid w:val="00E7324A"/>
    <w:rsid w:val="00E739ED"/>
    <w:rsid w:val="00E73F47"/>
    <w:rsid w:val="00E746CB"/>
    <w:rsid w:val="00E74ADC"/>
    <w:rsid w:val="00E74BB6"/>
    <w:rsid w:val="00E74EB7"/>
    <w:rsid w:val="00E75184"/>
    <w:rsid w:val="00E7532B"/>
    <w:rsid w:val="00E75631"/>
    <w:rsid w:val="00E75EE6"/>
    <w:rsid w:val="00E769F1"/>
    <w:rsid w:val="00E76E8E"/>
    <w:rsid w:val="00E77DF3"/>
    <w:rsid w:val="00E802CC"/>
    <w:rsid w:val="00E80C0E"/>
    <w:rsid w:val="00E80D27"/>
    <w:rsid w:val="00E819A8"/>
    <w:rsid w:val="00E81C74"/>
    <w:rsid w:val="00E8227B"/>
    <w:rsid w:val="00E82445"/>
    <w:rsid w:val="00E8251F"/>
    <w:rsid w:val="00E832A9"/>
    <w:rsid w:val="00E837F5"/>
    <w:rsid w:val="00E842FC"/>
    <w:rsid w:val="00E85724"/>
    <w:rsid w:val="00E858FD"/>
    <w:rsid w:val="00E8660D"/>
    <w:rsid w:val="00E8768F"/>
    <w:rsid w:val="00E87946"/>
    <w:rsid w:val="00E87B54"/>
    <w:rsid w:val="00E87E09"/>
    <w:rsid w:val="00E904EE"/>
    <w:rsid w:val="00E90CFC"/>
    <w:rsid w:val="00E917B8"/>
    <w:rsid w:val="00E93963"/>
    <w:rsid w:val="00E94DB1"/>
    <w:rsid w:val="00E95628"/>
    <w:rsid w:val="00E96112"/>
    <w:rsid w:val="00E96E04"/>
    <w:rsid w:val="00E9771C"/>
    <w:rsid w:val="00E97C79"/>
    <w:rsid w:val="00EA0250"/>
    <w:rsid w:val="00EA0458"/>
    <w:rsid w:val="00EA0F2C"/>
    <w:rsid w:val="00EA1215"/>
    <w:rsid w:val="00EA22EE"/>
    <w:rsid w:val="00EA26F7"/>
    <w:rsid w:val="00EA2712"/>
    <w:rsid w:val="00EA3070"/>
    <w:rsid w:val="00EA348C"/>
    <w:rsid w:val="00EA3D08"/>
    <w:rsid w:val="00EA46DB"/>
    <w:rsid w:val="00EA4E5E"/>
    <w:rsid w:val="00EA5B3C"/>
    <w:rsid w:val="00EA66B5"/>
    <w:rsid w:val="00EA6D96"/>
    <w:rsid w:val="00EA6E1D"/>
    <w:rsid w:val="00EA6F90"/>
    <w:rsid w:val="00EA768C"/>
    <w:rsid w:val="00EB0070"/>
    <w:rsid w:val="00EB0221"/>
    <w:rsid w:val="00EB0241"/>
    <w:rsid w:val="00EB15F1"/>
    <w:rsid w:val="00EB321D"/>
    <w:rsid w:val="00EB330C"/>
    <w:rsid w:val="00EB346B"/>
    <w:rsid w:val="00EB364B"/>
    <w:rsid w:val="00EB3E81"/>
    <w:rsid w:val="00EB4A43"/>
    <w:rsid w:val="00EB4F1A"/>
    <w:rsid w:val="00EB4F5B"/>
    <w:rsid w:val="00EB5C8E"/>
    <w:rsid w:val="00EB5E98"/>
    <w:rsid w:val="00EB65CD"/>
    <w:rsid w:val="00EB6AA9"/>
    <w:rsid w:val="00EB770D"/>
    <w:rsid w:val="00EB7AF9"/>
    <w:rsid w:val="00EC001E"/>
    <w:rsid w:val="00EC045A"/>
    <w:rsid w:val="00EC1FAA"/>
    <w:rsid w:val="00EC2840"/>
    <w:rsid w:val="00EC28F0"/>
    <w:rsid w:val="00EC2DF9"/>
    <w:rsid w:val="00EC2FDF"/>
    <w:rsid w:val="00EC3160"/>
    <w:rsid w:val="00EC3378"/>
    <w:rsid w:val="00EC3DDF"/>
    <w:rsid w:val="00EC43BB"/>
    <w:rsid w:val="00EC4978"/>
    <w:rsid w:val="00EC5371"/>
    <w:rsid w:val="00EC583E"/>
    <w:rsid w:val="00EC5CD1"/>
    <w:rsid w:val="00EC610F"/>
    <w:rsid w:val="00EC6925"/>
    <w:rsid w:val="00ED0461"/>
    <w:rsid w:val="00ED18DE"/>
    <w:rsid w:val="00ED2243"/>
    <w:rsid w:val="00ED25D0"/>
    <w:rsid w:val="00ED3D5F"/>
    <w:rsid w:val="00ED5E1E"/>
    <w:rsid w:val="00ED7459"/>
    <w:rsid w:val="00ED76BA"/>
    <w:rsid w:val="00EE1818"/>
    <w:rsid w:val="00EE1FED"/>
    <w:rsid w:val="00EE2394"/>
    <w:rsid w:val="00EE2478"/>
    <w:rsid w:val="00EE2564"/>
    <w:rsid w:val="00EE29A7"/>
    <w:rsid w:val="00EE2C0C"/>
    <w:rsid w:val="00EE3456"/>
    <w:rsid w:val="00EE4B5A"/>
    <w:rsid w:val="00EE5BBA"/>
    <w:rsid w:val="00EE5C24"/>
    <w:rsid w:val="00EE647A"/>
    <w:rsid w:val="00EE6C1F"/>
    <w:rsid w:val="00EE7007"/>
    <w:rsid w:val="00EE71C9"/>
    <w:rsid w:val="00EE7415"/>
    <w:rsid w:val="00EE7CBC"/>
    <w:rsid w:val="00EE7EEB"/>
    <w:rsid w:val="00EF00C7"/>
    <w:rsid w:val="00EF0E24"/>
    <w:rsid w:val="00EF31AD"/>
    <w:rsid w:val="00EF3518"/>
    <w:rsid w:val="00EF4088"/>
    <w:rsid w:val="00EF44CF"/>
    <w:rsid w:val="00EF4770"/>
    <w:rsid w:val="00EF4C71"/>
    <w:rsid w:val="00EF4E9F"/>
    <w:rsid w:val="00EF5B46"/>
    <w:rsid w:val="00EF66CC"/>
    <w:rsid w:val="00EF697F"/>
    <w:rsid w:val="00F00768"/>
    <w:rsid w:val="00F012A6"/>
    <w:rsid w:val="00F01918"/>
    <w:rsid w:val="00F02210"/>
    <w:rsid w:val="00F0336C"/>
    <w:rsid w:val="00F03908"/>
    <w:rsid w:val="00F03E0B"/>
    <w:rsid w:val="00F0406E"/>
    <w:rsid w:val="00F044AB"/>
    <w:rsid w:val="00F04E34"/>
    <w:rsid w:val="00F05583"/>
    <w:rsid w:val="00F0597A"/>
    <w:rsid w:val="00F05A22"/>
    <w:rsid w:val="00F06295"/>
    <w:rsid w:val="00F06467"/>
    <w:rsid w:val="00F06D78"/>
    <w:rsid w:val="00F11353"/>
    <w:rsid w:val="00F1166F"/>
    <w:rsid w:val="00F11A4F"/>
    <w:rsid w:val="00F1238C"/>
    <w:rsid w:val="00F123CC"/>
    <w:rsid w:val="00F125D7"/>
    <w:rsid w:val="00F129EA"/>
    <w:rsid w:val="00F1379B"/>
    <w:rsid w:val="00F14C1F"/>
    <w:rsid w:val="00F14F11"/>
    <w:rsid w:val="00F1513A"/>
    <w:rsid w:val="00F15E0B"/>
    <w:rsid w:val="00F15E12"/>
    <w:rsid w:val="00F15EBC"/>
    <w:rsid w:val="00F1644C"/>
    <w:rsid w:val="00F16509"/>
    <w:rsid w:val="00F16AD9"/>
    <w:rsid w:val="00F1727B"/>
    <w:rsid w:val="00F1742E"/>
    <w:rsid w:val="00F2098A"/>
    <w:rsid w:val="00F20D54"/>
    <w:rsid w:val="00F21662"/>
    <w:rsid w:val="00F2258F"/>
    <w:rsid w:val="00F23716"/>
    <w:rsid w:val="00F23926"/>
    <w:rsid w:val="00F23C87"/>
    <w:rsid w:val="00F23F4B"/>
    <w:rsid w:val="00F23F8C"/>
    <w:rsid w:val="00F241EF"/>
    <w:rsid w:val="00F24AA0"/>
    <w:rsid w:val="00F24DFB"/>
    <w:rsid w:val="00F25345"/>
    <w:rsid w:val="00F253F2"/>
    <w:rsid w:val="00F25CA8"/>
    <w:rsid w:val="00F25D4F"/>
    <w:rsid w:val="00F25E57"/>
    <w:rsid w:val="00F26016"/>
    <w:rsid w:val="00F2632C"/>
    <w:rsid w:val="00F264A4"/>
    <w:rsid w:val="00F26613"/>
    <w:rsid w:val="00F27617"/>
    <w:rsid w:val="00F27FFE"/>
    <w:rsid w:val="00F3038C"/>
    <w:rsid w:val="00F3117D"/>
    <w:rsid w:val="00F312E8"/>
    <w:rsid w:val="00F31C96"/>
    <w:rsid w:val="00F31F7F"/>
    <w:rsid w:val="00F33D34"/>
    <w:rsid w:val="00F33ED2"/>
    <w:rsid w:val="00F3411B"/>
    <w:rsid w:val="00F3500C"/>
    <w:rsid w:val="00F3533C"/>
    <w:rsid w:val="00F35487"/>
    <w:rsid w:val="00F35643"/>
    <w:rsid w:val="00F357FD"/>
    <w:rsid w:val="00F360D6"/>
    <w:rsid w:val="00F36149"/>
    <w:rsid w:val="00F37483"/>
    <w:rsid w:val="00F3751D"/>
    <w:rsid w:val="00F375FC"/>
    <w:rsid w:val="00F411DB"/>
    <w:rsid w:val="00F418BD"/>
    <w:rsid w:val="00F419F9"/>
    <w:rsid w:val="00F426D1"/>
    <w:rsid w:val="00F427C2"/>
    <w:rsid w:val="00F4377C"/>
    <w:rsid w:val="00F43E7B"/>
    <w:rsid w:val="00F442D0"/>
    <w:rsid w:val="00F4430D"/>
    <w:rsid w:val="00F457A6"/>
    <w:rsid w:val="00F45B60"/>
    <w:rsid w:val="00F46EB4"/>
    <w:rsid w:val="00F47927"/>
    <w:rsid w:val="00F50B52"/>
    <w:rsid w:val="00F5151E"/>
    <w:rsid w:val="00F52594"/>
    <w:rsid w:val="00F52701"/>
    <w:rsid w:val="00F5277E"/>
    <w:rsid w:val="00F53136"/>
    <w:rsid w:val="00F53ADA"/>
    <w:rsid w:val="00F54288"/>
    <w:rsid w:val="00F54BED"/>
    <w:rsid w:val="00F55866"/>
    <w:rsid w:val="00F55C4A"/>
    <w:rsid w:val="00F5792B"/>
    <w:rsid w:val="00F601F4"/>
    <w:rsid w:val="00F61CF7"/>
    <w:rsid w:val="00F62005"/>
    <w:rsid w:val="00F62701"/>
    <w:rsid w:val="00F637BC"/>
    <w:rsid w:val="00F6386C"/>
    <w:rsid w:val="00F65754"/>
    <w:rsid w:val="00F6695E"/>
    <w:rsid w:val="00F675E0"/>
    <w:rsid w:val="00F677EA"/>
    <w:rsid w:val="00F67EA5"/>
    <w:rsid w:val="00F71E9F"/>
    <w:rsid w:val="00F728CC"/>
    <w:rsid w:val="00F734AC"/>
    <w:rsid w:val="00F73551"/>
    <w:rsid w:val="00F749CD"/>
    <w:rsid w:val="00F74F69"/>
    <w:rsid w:val="00F7578F"/>
    <w:rsid w:val="00F7599C"/>
    <w:rsid w:val="00F75F00"/>
    <w:rsid w:val="00F7629E"/>
    <w:rsid w:val="00F7744A"/>
    <w:rsid w:val="00F817E0"/>
    <w:rsid w:val="00F81987"/>
    <w:rsid w:val="00F81E51"/>
    <w:rsid w:val="00F83D71"/>
    <w:rsid w:val="00F83F77"/>
    <w:rsid w:val="00F84576"/>
    <w:rsid w:val="00F8509A"/>
    <w:rsid w:val="00F85A3B"/>
    <w:rsid w:val="00F85DF9"/>
    <w:rsid w:val="00F861E0"/>
    <w:rsid w:val="00F862E7"/>
    <w:rsid w:val="00F86EBA"/>
    <w:rsid w:val="00F87BC4"/>
    <w:rsid w:val="00F904FA"/>
    <w:rsid w:val="00F9055B"/>
    <w:rsid w:val="00F909A1"/>
    <w:rsid w:val="00F90ACA"/>
    <w:rsid w:val="00F90F34"/>
    <w:rsid w:val="00F915D8"/>
    <w:rsid w:val="00F92ED3"/>
    <w:rsid w:val="00F93E9F"/>
    <w:rsid w:val="00F93EF3"/>
    <w:rsid w:val="00F94F6B"/>
    <w:rsid w:val="00F95052"/>
    <w:rsid w:val="00F95090"/>
    <w:rsid w:val="00F950B3"/>
    <w:rsid w:val="00F9687D"/>
    <w:rsid w:val="00F96A79"/>
    <w:rsid w:val="00F9775C"/>
    <w:rsid w:val="00F9781D"/>
    <w:rsid w:val="00FA09E0"/>
    <w:rsid w:val="00FA0E15"/>
    <w:rsid w:val="00FA1A7A"/>
    <w:rsid w:val="00FA2221"/>
    <w:rsid w:val="00FA2D4D"/>
    <w:rsid w:val="00FA2DF4"/>
    <w:rsid w:val="00FA2E6D"/>
    <w:rsid w:val="00FA3DBC"/>
    <w:rsid w:val="00FA4810"/>
    <w:rsid w:val="00FA5319"/>
    <w:rsid w:val="00FA67A7"/>
    <w:rsid w:val="00FA6A0C"/>
    <w:rsid w:val="00FA7A4C"/>
    <w:rsid w:val="00FB0213"/>
    <w:rsid w:val="00FB0CD1"/>
    <w:rsid w:val="00FB0FB3"/>
    <w:rsid w:val="00FB1671"/>
    <w:rsid w:val="00FB1B43"/>
    <w:rsid w:val="00FB1BB4"/>
    <w:rsid w:val="00FB2727"/>
    <w:rsid w:val="00FB2DA1"/>
    <w:rsid w:val="00FB2DD9"/>
    <w:rsid w:val="00FB3664"/>
    <w:rsid w:val="00FB3760"/>
    <w:rsid w:val="00FB3BC7"/>
    <w:rsid w:val="00FB3EC5"/>
    <w:rsid w:val="00FB4561"/>
    <w:rsid w:val="00FB46D5"/>
    <w:rsid w:val="00FB4C11"/>
    <w:rsid w:val="00FB4E15"/>
    <w:rsid w:val="00FB4E95"/>
    <w:rsid w:val="00FB5030"/>
    <w:rsid w:val="00FB5035"/>
    <w:rsid w:val="00FB51DA"/>
    <w:rsid w:val="00FB5658"/>
    <w:rsid w:val="00FB5EE3"/>
    <w:rsid w:val="00FB65AD"/>
    <w:rsid w:val="00FB68DC"/>
    <w:rsid w:val="00FB7325"/>
    <w:rsid w:val="00FB7771"/>
    <w:rsid w:val="00FB7B38"/>
    <w:rsid w:val="00FC0C49"/>
    <w:rsid w:val="00FC0CC0"/>
    <w:rsid w:val="00FC0DEC"/>
    <w:rsid w:val="00FC198C"/>
    <w:rsid w:val="00FC1ED0"/>
    <w:rsid w:val="00FC210D"/>
    <w:rsid w:val="00FC2169"/>
    <w:rsid w:val="00FC2709"/>
    <w:rsid w:val="00FC2762"/>
    <w:rsid w:val="00FC297E"/>
    <w:rsid w:val="00FC3006"/>
    <w:rsid w:val="00FC32C5"/>
    <w:rsid w:val="00FC37EC"/>
    <w:rsid w:val="00FC4125"/>
    <w:rsid w:val="00FC4673"/>
    <w:rsid w:val="00FC47AC"/>
    <w:rsid w:val="00FC4D3B"/>
    <w:rsid w:val="00FC54C8"/>
    <w:rsid w:val="00FC5969"/>
    <w:rsid w:val="00FC5E46"/>
    <w:rsid w:val="00FC614C"/>
    <w:rsid w:val="00FC6E9A"/>
    <w:rsid w:val="00FC6EDD"/>
    <w:rsid w:val="00FC741C"/>
    <w:rsid w:val="00FC7E1D"/>
    <w:rsid w:val="00FD0214"/>
    <w:rsid w:val="00FD05CF"/>
    <w:rsid w:val="00FD0667"/>
    <w:rsid w:val="00FD0718"/>
    <w:rsid w:val="00FD0A03"/>
    <w:rsid w:val="00FD0D74"/>
    <w:rsid w:val="00FD183A"/>
    <w:rsid w:val="00FD22DC"/>
    <w:rsid w:val="00FD27F5"/>
    <w:rsid w:val="00FD29F3"/>
    <w:rsid w:val="00FD3D35"/>
    <w:rsid w:val="00FD434C"/>
    <w:rsid w:val="00FD4ADF"/>
    <w:rsid w:val="00FD5213"/>
    <w:rsid w:val="00FD5524"/>
    <w:rsid w:val="00FD63E3"/>
    <w:rsid w:val="00FD6A8A"/>
    <w:rsid w:val="00FD6E15"/>
    <w:rsid w:val="00FD7465"/>
    <w:rsid w:val="00FD75A2"/>
    <w:rsid w:val="00FD7815"/>
    <w:rsid w:val="00FD7DC7"/>
    <w:rsid w:val="00FE0168"/>
    <w:rsid w:val="00FE01D0"/>
    <w:rsid w:val="00FE0334"/>
    <w:rsid w:val="00FE035F"/>
    <w:rsid w:val="00FE067C"/>
    <w:rsid w:val="00FE0DBA"/>
    <w:rsid w:val="00FE1A45"/>
    <w:rsid w:val="00FE1D28"/>
    <w:rsid w:val="00FE1F9D"/>
    <w:rsid w:val="00FE1FA0"/>
    <w:rsid w:val="00FE216C"/>
    <w:rsid w:val="00FE44F7"/>
    <w:rsid w:val="00FE4C77"/>
    <w:rsid w:val="00FE718E"/>
    <w:rsid w:val="00FF02FC"/>
    <w:rsid w:val="00FF05EC"/>
    <w:rsid w:val="00FF06C6"/>
    <w:rsid w:val="00FF0B19"/>
    <w:rsid w:val="00FF1049"/>
    <w:rsid w:val="00FF1596"/>
    <w:rsid w:val="00FF1854"/>
    <w:rsid w:val="00FF1DF2"/>
    <w:rsid w:val="00FF2070"/>
    <w:rsid w:val="00FF262F"/>
    <w:rsid w:val="00FF28C6"/>
    <w:rsid w:val="00FF3739"/>
    <w:rsid w:val="00FF43EC"/>
    <w:rsid w:val="00FF446D"/>
    <w:rsid w:val="00FF4D72"/>
    <w:rsid w:val="00FF5495"/>
    <w:rsid w:val="00FF5D5D"/>
    <w:rsid w:val="00FF6353"/>
    <w:rsid w:val="00FF6DE7"/>
    <w:rsid w:val="00FF7041"/>
    <w:rsid w:val="00FF7649"/>
    <w:rsid w:val="00FF7F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73A"/>
    <w:pPr>
      <w:spacing w:after="200" w:line="276" w:lineRule="auto"/>
    </w:pPr>
    <w:rPr>
      <w:sz w:val="22"/>
      <w:szCs w:val="22"/>
    </w:rPr>
  </w:style>
  <w:style w:type="paragraph" w:styleId="Heading1">
    <w:name w:val="heading 1"/>
    <w:basedOn w:val="Normal"/>
    <w:next w:val="Normal"/>
    <w:link w:val="Heading1Char"/>
    <w:uiPriority w:val="99"/>
    <w:qFormat/>
    <w:rsid w:val="00311F3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B330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AC447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locked/>
    <w:rsid w:val="00716A69"/>
    <w:pPr>
      <w:keepNext/>
      <w:keepLines/>
      <w:spacing w:before="200"/>
      <w:outlineLvl w:val="3"/>
    </w:pPr>
    <w:rPr>
      <w:rFonts w:ascii="Cambria" w:eastAsia="Times New Roman" w:hAnsi="Cambria"/>
      <w:b/>
      <w:bCs/>
      <w:i/>
      <w:iCs/>
      <w:color w:val="4F81BD"/>
      <w:sz w:val="20"/>
      <w:szCs w:val="20"/>
      <w:lang w:val="en-GB"/>
    </w:rPr>
  </w:style>
  <w:style w:type="paragraph" w:styleId="Heading5">
    <w:name w:val="heading 5"/>
    <w:basedOn w:val="Normal"/>
    <w:next w:val="Normal"/>
    <w:link w:val="Heading5Char"/>
    <w:uiPriority w:val="99"/>
    <w:qFormat/>
    <w:locked/>
    <w:rsid w:val="00716A69"/>
    <w:pPr>
      <w:keepNext/>
      <w:keepLines/>
      <w:spacing w:before="200"/>
      <w:outlineLvl w:val="4"/>
    </w:pPr>
    <w:rPr>
      <w:rFonts w:ascii="Cambria" w:eastAsia="Times New Roman" w:hAnsi="Cambria"/>
      <w:color w:val="243F60"/>
      <w:sz w:val="20"/>
      <w:szCs w:val="20"/>
      <w:lang w:val="en-GB"/>
    </w:rPr>
  </w:style>
  <w:style w:type="paragraph" w:styleId="Heading6">
    <w:name w:val="heading 6"/>
    <w:basedOn w:val="Normal"/>
    <w:next w:val="Normal"/>
    <w:link w:val="Heading6Char"/>
    <w:uiPriority w:val="99"/>
    <w:qFormat/>
    <w:locked/>
    <w:rsid w:val="00716A69"/>
    <w:pPr>
      <w:keepNext/>
      <w:keepLines/>
      <w:spacing w:before="200"/>
      <w:outlineLvl w:val="5"/>
    </w:pPr>
    <w:rPr>
      <w:rFonts w:ascii="Cambria" w:eastAsia="Times New Roman" w:hAnsi="Cambria"/>
      <w:i/>
      <w:iCs/>
      <w:color w:val="243F60"/>
      <w:sz w:val="20"/>
      <w:szCs w:val="20"/>
      <w:lang w:val="en-GB"/>
    </w:rPr>
  </w:style>
  <w:style w:type="paragraph" w:styleId="Heading7">
    <w:name w:val="heading 7"/>
    <w:basedOn w:val="Normal"/>
    <w:next w:val="Normal"/>
    <w:link w:val="Heading7Char"/>
    <w:uiPriority w:val="99"/>
    <w:qFormat/>
    <w:locked/>
    <w:rsid w:val="00716A69"/>
    <w:pPr>
      <w:keepNext/>
      <w:keepLines/>
      <w:spacing w:before="200"/>
      <w:outlineLvl w:val="6"/>
    </w:pPr>
    <w:rPr>
      <w:rFonts w:ascii="Cambria" w:eastAsia="Times New Roman" w:hAnsi="Cambria"/>
      <w:i/>
      <w:iCs/>
      <w:color w:val="404040"/>
      <w:sz w:val="20"/>
      <w:szCs w:val="20"/>
      <w:lang w:val="en-GB"/>
    </w:rPr>
  </w:style>
  <w:style w:type="paragraph" w:styleId="Heading8">
    <w:name w:val="heading 8"/>
    <w:basedOn w:val="Normal"/>
    <w:next w:val="Normal"/>
    <w:link w:val="Heading8Char"/>
    <w:uiPriority w:val="99"/>
    <w:qFormat/>
    <w:locked/>
    <w:rsid w:val="00716A69"/>
    <w:pPr>
      <w:keepNext/>
      <w:keepLines/>
      <w:spacing w:before="200"/>
      <w:outlineLvl w:val="7"/>
    </w:pPr>
    <w:rPr>
      <w:rFonts w:ascii="Cambria" w:eastAsia="Times New Roman" w:hAnsi="Cambria"/>
      <w:color w:val="404040"/>
      <w:sz w:val="20"/>
      <w:szCs w:val="20"/>
      <w:lang w:val="en-GB"/>
    </w:rPr>
  </w:style>
  <w:style w:type="paragraph" w:styleId="Heading9">
    <w:name w:val="heading 9"/>
    <w:basedOn w:val="Normal"/>
    <w:next w:val="Normal"/>
    <w:link w:val="Heading9Char"/>
    <w:uiPriority w:val="99"/>
    <w:qFormat/>
    <w:locked/>
    <w:rsid w:val="00716A69"/>
    <w:pPr>
      <w:keepNext/>
      <w:keepLines/>
      <w:spacing w:before="200"/>
      <w:outlineLvl w:val="8"/>
    </w:pPr>
    <w:rPr>
      <w:rFonts w:ascii="Cambria" w:eastAsia="Times New Roman" w:hAnsi="Cambria"/>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1F32"/>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B330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C447C"/>
    <w:rPr>
      <w:rFonts w:ascii="Cambria" w:hAnsi="Cambria" w:cs="Times New Roman"/>
      <w:b/>
      <w:bCs/>
      <w:color w:val="4F81BD"/>
    </w:rPr>
  </w:style>
  <w:style w:type="paragraph" w:customStyle="1" w:styleId="Default">
    <w:name w:val="Default"/>
    <w:uiPriority w:val="99"/>
    <w:rsid w:val="00311F32"/>
    <w:pPr>
      <w:autoSpaceDE w:val="0"/>
      <w:autoSpaceDN w:val="0"/>
      <w:adjustRightInd w:val="0"/>
    </w:pPr>
    <w:rPr>
      <w:rFonts w:cs="Calibri"/>
      <w:color w:val="000000"/>
      <w:sz w:val="24"/>
      <w:szCs w:val="24"/>
    </w:rPr>
  </w:style>
  <w:style w:type="table" w:styleId="TableGrid">
    <w:name w:val="Table Grid"/>
    <w:basedOn w:val="TableNormal"/>
    <w:uiPriority w:val="99"/>
    <w:rsid w:val="00B23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List Paragraph1"/>
    <w:basedOn w:val="Normal"/>
    <w:link w:val="ListParagraphChar"/>
    <w:uiPriority w:val="99"/>
    <w:qFormat/>
    <w:rsid w:val="0019609C"/>
    <w:pPr>
      <w:ind w:left="720"/>
      <w:contextualSpacing/>
    </w:pPr>
  </w:style>
  <w:style w:type="paragraph" w:styleId="BalloonText">
    <w:name w:val="Balloon Text"/>
    <w:basedOn w:val="Normal"/>
    <w:link w:val="BalloonTextChar"/>
    <w:uiPriority w:val="99"/>
    <w:semiHidden/>
    <w:rsid w:val="00D56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60A5"/>
    <w:rPr>
      <w:rFonts w:ascii="Tahoma" w:hAnsi="Tahoma" w:cs="Tahoma"/>
      <w:sz w:val="16"/>
      <w:szCs w:val="16"/>
    </w:rPr>
  </w:style>
  <w:style w:type="character" w:styleId="CommentReference">
    <w:name w:val="annotation reference"/>
    <w:basedOn w:val="DefaultParagraphFont"/>
    <w:uiPriority w:val="99"/>
    <w:semiHidden/>
    <w:rsid w:val="000D5FA3"/>
    <w:rPr>
      <w:rFonts w:cs="Times New Roman"/>
      <w:sz w:val="16"/>
      <w:szCs w:val="16"/>
    </w:rPr>
  </w:style>
  <w:style w:type="paragraph" w:styleId="CommentText">
    <w:name w:val="annotation text"/>
    <w:basedOn w:val="Normal"/>
    <w:link w:val="CommentTextChar"/>
    <w:uiPriority w:val="99"/>
    <w:semiHidden/>
    <w:rsid w:val="000D5FA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D5FA3"/>
    <w:rPr>
      <w:rFonts w:cs="Times New Roman"/>
      <w:sz w:val="20"/>
      <w:szCs w:val="20"/>
    </w:rPr>
  </w:style>
  <w:style w:type="paragraph" w:styleId="CommentSubject">
    <w:name w:val="annotation subject"/>
    <w:basedOn w:val="CommentText"/>
    <w:next w:val="CommentText"/>
    <w:link w:val="CommentSubjectChar"/>
    <w:uiPriority w:val="99"/>
    <w:semiHidden/>
    <w:rsid w:val="000D5FA3"/>
    <w:rPr>
      <w:b/>
      <w:bCs/>
    </w:rPr>
  </w:style>
  <w:style w:type="character" w:customStyle="1" w:styleId="CommentSubjectChar">
    <w:name w:val="Comment Subject Char"/>
    <w:basedOn w:val="CommentTextChar"/>
    <w:link w:val="CommentSubject"/>
    <w:uiPriority w:val="99"/>
    <w:semiHidden/>
    <w:locked/>
    <w:rsid w:val="000D5FA3"/>
    <w:rPr>
      <w:b/>
      <w:bCs/>
    </w:rPr>
  </w:style>
  <w:style w:type="paragraph" w:styleId="FootnoteText">
    <w:name w:val="footnote text"/>
    <w:aliases w:val="single space,FOOTNOTES,fn,Footnote Text Char1,Footnote Text Char Char,Footnote Text Char1 Char Char,Footnote Text Char Char Char Char,Footnote Text Char Char1,ADB,footnote text Char,fn Char,ADB Char Char,ft Char,ft,Fußnote,f"/>
    <w:basedOn w:val="Normal"/>
    <w:link w:val="FootnoteTextChar"/>
    <w:uiPriority w:val="99"/>
    <w:unhideWhenUsed/>
    <w:rsid w:val="00273B80"/>
    <w:rPr>
      <w:sz w:val="20"/>
      <w:szCs w:val="20"/>
    </w:rPr>
  </w:style>
  <w:style w:type="character" w:customStyle="1" w:styleId="FootnoteTextChar">
    <w:name w:val="Footnote Text Char"/>
    <w:aliases w:val="single space Char,FOOTNOTES Char,fn Char1,Footnote Text Char1 Char,Footnote Text Char Char Char,Footnote Text Char1 Char Char Char,Footnote Text Char Char Char Char Char,Footnote Text Char Char1 Char,ADB Char,footnote text Char Char"/>
    <w:basedOn w:val="DefaultParagraphFont"/>
    <w:link w:val="FootnoteText"/>
    <w:uiPriority w:val="99"/>
    <w:rsid w:val="00273B80"/>
    <w:rPr>
      <w:sz w:val="20"/>
      <w:szCs w:val="20"/>
    </w:rPr>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Ref,BVI fnr Char1"/>
    <w:basedOn w:val="DefaultParagraphFont"/>
    <w:link w:val="BVIfnrChar"/>
    <w:uiPriority w:val="99"/>
    <w:unhideWhenUsed/>
    <w:rsid w:val="00273B80"/>
    <w:rPr>
      <w:vertAlign w:val="superscript"/>
    </w:rPr>
  </w:style>
  <w:style w:type="character" w:styleId="Hyperlink">
    <w:name w:val="Hyperlink"/>
    <w:basedOn w:val="DefaultParagraphFont"/>
    <w:uiPriority w:val="99"/>
    <w:unhideWhenUsed/>
    <w:rsid w:val="00273B80"/>
    <w:rPr>
      <w:color w:val="0000FF"/>
      <w:u w:val="single"/>
    </w:rPr>
  </w:style>
  <w:style w:type="character" w:customStyle="1" w:styleId="Heading4Char">
    <w:name w:val="Heading 4 Char"/>
    <w:basedOn w:val="DefaultParagraphFont"/>
    <w:link w:val="Heading4"/>
    <w:uiPriority w:val="99"/>
    <w:rsid w:val="00716A69"/>
    <w:rPr>
      <w:rFonts w:ascii="Cambria" w:eastAsia="Times New Roman" w:hAnsi="Cambria"/>
      <w:b/>
      <w:bCs/>
      <w:i/>
      <w:iCs/>
      <w:color w:val="4F81BD"/>
      <w:lang w:val="en-GB"/>
    </w:rPr>
  </w:style>
  <w:style w:type="character" w:customStyle="1" w:styleId="Heading5Char">
    <w:name w:val="Heading 5 Char"/>
    <w:basedOn w:val="DefaultParagraphFont"/>
    <w:link w:val="Heading5"/>
    <w:uiPriority w:val="99"/>
    <w:rsid w:val="00716A69"/>
    <w:rPr>
      <w:rFonts w:ascii="Cambria" w:eastAsia="Times New Roman" w:hAnsi="Cambria"/>
      <w:color w:val="243F60"/>
      <w:lang w:val="en-GB"/>
    </w:rPr>
  </w:style>
  <w:style w:type="character" w:customStyle="1" w:styleId="Heading6Char">
    <w:name w:val="Heading 6 Char"/>
    <w:basedOn w:val="DefaultParagraphFont"/>
    <w:link w:val="Heading6"/>
    <w:uiPriority w:val="99"/>
    <w:rsid w:val="00716A69"/>
    <w:rPr>
      <w:rFonts w:ascii="Cambria" w:eastAsia="Times New Roman" w:hAnsi="Cambria"/>
      <w:i/>
      <w:iCs/>
      <w:color w:val="243F60"/>
      <w:lang w:val="en-GB"/>
    </w:rPr>
  </w:style>
  <w:style w:type="character" w:customStyle="1" w:styleId="Heading7Char">
    <w:name w:val="Heading 7 Char"/>
    <w:basedOn w:val="DefaultParagraphFont"/>
    <w:link w:val="Heading7"/>
    <w:uiPriority w:val="99"/>
    <w:rsid w:val="00716A69"/>
    <w:rPr>
      <w:rFonts w:ascii="Cambria" w:eastAsia="Times New Roman" w:hAnsi="Cambria"/>
      <w:i/>
      <w:iCs/>
      <w:color w:val="404040"/>
      <w:lang w:val="en-GB"/>
    </w:rPr>
  </w:style>
  <w:style w:type="character" w:customStyle="1" w:styleId="Heading8Char">
    <w:name w:val="Heading 8 Char"/>
    <w:basedOn w:val="DefaultParagraphFont"/>
    <w:link w:val="Heading8"/>
    <w:uiPriority w:val="99"/>
    <w:rsid w:val="00716A69"/>
    <w:rPr>
      <w:rFonts w:ascii="Cambria" w:eastAsia="Times New Roman" w:hAnsi="Cambria"/>
      <w:color w:val="404040"/>
      <w:lang w:val="en-GB"/>
    </w:rPr>
  </w:style>
  <w:style w:type="character" w:customStyle="1" w:styleId="Heading9Char">
    <w:name w:val="Heading 9 Char"/>
    <w:basedOn w:val="DefaultParagraphFont"/>
    <w:link w:val="Heading9"/>
    <w:uiPriority w:val="99"/>
    <w:rsid w:val="00716A69"/>
    <w:rPr>
      <w:rFonts w:ascii="Cambria" w:eastAsia="Times New Roman" w:hAnsi="Cambria"/>
      <w:i/>
      <w:iCs/>
      <w:color w:val="404040"/>
      <w:lang w:val="en-GB"/>
    </w:rPr>
  </w:style>
  <w:style w:type="paragraph" w:customStyle="1" w:styleId="Style1">
    <w:name w:val="Style1"/>
    <w:basedOn w:val="Normal"/>
    <w:link w:val="Style1Char"/>
    <w:uiPriority w:val="99"/>
    <w:rsid w:val="00716A69"/>
    <w:pPr>
      <w:framePr w:wrap="around" w:vAnchor="text" w:hAnchor="text" w:y="1"/>
    </w:pPr>
    <w:rPr>
      <w:rFonts w:ascii="Times New Roman" w:eastAsia="Times New Roman" w:hAnsi="Times New Roman"/>
      <w:noProof/>
      <w:color w:val="000000"/>
      <w:sz w:val="24"/>
      <w:szCs w:val="20"/>
      <w:lang w:eastAsia="sr-Latn-CS"/>
    </w:rPr>
  </w:style>
  <w:style w:type="character" w:customStyle="1" w:styleId="Style1Char">
    <w:name w:val="Style1 Char"/>
    <w:link w:val="Style1"/>
    <w:uiPriority w:val="99"/>
    <w:locked/>
    <w:rsid w:val="00716A69"/>
    <w:rPr>
      <w:rFonts w:ascii="Times New Roman" w:eastAsia="Times New Roman" w:hAnsi="Times New Roman"/>
      <w:noProof/>
      <w:color w:val="000000"/>
      <w:sz w:val="24"/>
      <w:lang w:eastAsia="sr-Latn-CS"/>
    </w:rPr>
  </w:style>
  <w:style w:type="character" w:customStyle="1" w:styleId="ListParagraphChar">
    <w:name w:val="List Paragraph Char"/>
    <w:aliases w:val="List Paragraph1 Char"/>
    <w:link w:val="ListParagraph"/>
    <w:uiPriority w:val="99"/>
    <w:locked/>
    <w:rsid w:val="00716A69"/>
    <w:rPr>
      <w:sz w:val="22"/>
      <w:szCs w:val="22"/>
    </w:rPr>
  </w:style>
  <w:style w:type="paragraph" w:styleId="Title">
    <w:name w:val="Title"/>
    <w:basedOn w:val="Normal"/>
    <w:next w:val="Normal"/>
    <w:link w:val="TitleChar"/>
    <w:uiPriority w:val="99"/>
    <w:qFormat/>
    <w:locked/>
    <w:rsid w:val="00716A69"/>
    <w:pPr>
      <w:pBdr>
        <w:bottom w:val="single" w:sz="8" w:space="4" w:color="4F81BD"/>
      </w:pBdr>
      <w:spacing w:after="300"/>
      <w:contextualSpacing/>
    </w:pPr>
    <w:rPr>
      <w:rFonts w:ascii="Cambria" w:eastAsia="Times New Roman" w:hAnsi="Cambria"/>
      <w:color w:val="17365D"/>
      <w:spacing w:val="5"/>
      <w:kern w:val="28"/>
      <w:sz w:val="52"/>
      <w:szCs w:val="52"/>
      <w:lang w:val="en-GB"/>
    </w:rPr>
  </w:style>
  <w:style w:type="character" w:customStyle="1" w:styleId="TitleChar">
    <w:name w:val="Title Char"/>
    <w:basedOn w:val="DefaultParagraphFont"/>
    <w:link w:val="Title"/>
    <w:uiPriority w:val="99"/>
    <w:rsid w:val="00716A69"/>
    <w:rPr>
      <w:rFonts w:ascii="Cambria" w:eastAsia="Times New Roman" w:hAnsi="Cambria"/>
      <w:color w:val="17365D"/>
      <w:spacing w:val="5"/>
      <w:kern w:val="28"/>
      <w:sz w:val="52"/>
      <w:szCs w:val="52"/>
      <w:lang w:val="en-GB"/>
    </w:rPr>
  </w:style>
  <w:style w:type="paragraph" w:styleId="NoSpacing">
    <w:name w:val="No Spacing"/>
    <w:uiPriority w:val="99"/>
    <w:qFormat/>
    <w:rsid w:val="00716A69"/>
    <w:pPr>
      <w:jc w:val="both"/>
    </w:pPr>
    <w:rPr>
      <w:rFonts w:eastAsia="Times New Roman"/>
      <w:sz w:val="22"/>
      <w:szCs w:val="22"/>
      <w:lang w:val="en-GB"/>
    </w:rPr>
  </w:style>
  <w:style w:type="paragraph" w:customStyle="1" w:styleId="StyleSH">
    <w:name w:val="Style SH"/>
    <w:basedOn w:val="Style1"/>
    <w:uiPriority w:val="99"/>
    <w:rsid w:val="00716A69"/>
    <w:pPr>
      <w:framePr w:wrap="around"/>
    </w:p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link w:val="FootnoteReference"/>
    <w:uiPriority w:val="99"/>
    <w:rsid w:val="00716A69"/>
    <w:pPr>
      <w:spacing w:after="160" w:line="240" w:lineRule="exact"/>
    </w:pPr>
    <w:rPr>
      <w:sz w:val="20"/>
      <w:szCs w:val="20"/>
      <w:vertAlign w:val="superscript"/>
    </w:rPr>
  </w:style>
  <w:style w:type="paragraph" w:customStyle="1" w:styleId="SRARDPText">
    <w:name w:val="SR ARDP Text"/>
    <w:basedOn w:val="Normal"/>
    <w:autoRedefine/>
    <w:uiPriority w:val="99"/>
    <w:rsid w:val="00716A69"/>
    <w:pPr>
      <w:suppressAutoHyphens/>
      <w:autoSpaceDN w:val="0"/>
      <w:spacing w:after="120" w:line="240" w:lineRule="auto"/>
      <w:jc w:val="both"/>
      <w:textAlignment w:val="baseline"/>
    </w:pPr>
    <w:rPr>
      <w:rFonts w:ascii="Times New Roman" w:eastAsia="Times New Roman" w:hAnsi="Times New Roman"/>
      <w:sz w:val="24"/>
      <w:szCs w:val="24"/>
      <w:lang w:val="hr-HR"/>
    </w:rPr>
  </w:style>
  <w:style w:type="character" w:customStyle="1" w:styleId="FooterChar">
    <w:name w:val="Footer Char"/>
    <w:uiPriority w:val="99"/>
    <w:rsid w:val="00716A69"/>
    <w:rPr>
      <w:rFonts w:ascii="Times New Roman" w:hAnsi="Times New Roman"/>
      <w:sz w:val="24"/>
      <w:lang w:val="en-US"/>
    </w:rPr>
  </w:style>
  <w:style w:type="character" w:customStyle="1" w:styleId="rvts3">
    <w:name w:val="rvts3"/>
    <w:uiPriority w:val="99"/>
    <w:rsid w:val="00716A69"/>
    <w:rPr>
      <w:rFonts w:cs="Times New Roman"/>
    </w:rPr>
  </w:style>
  <w:style w:type="character" w:customStyle="1" w:styleId="longtext">
    <w:name w:val="long_text"/>
    <w:uiPriority w:val="99"/>
    <w:rsid w:val="00716A69"/>
    <w:rPr>
      <w:rFonts w:cs="Times New Roman"/>
    </w:rPr>
  </w:style>
  <w:style w:type="character" w:customStyle="1" w:styleId="apple-converted-space">
    <w:name w:val="apple-converted-space"/>
    <w:uiPriority w:val="99"/>
    <w:rsid w:val="00716A69"/>
    <w:rPr>
      <w:rFonts w:cs="Times New Roman"/>
    </w:rPr>
  </w:style>
  <w:style w:type="character" w:styleId="Strong">
    <w:name w:val="Strong"/>
    <w:uiPriority w:val="99"/>
    <w:qFormat/>
    <w:locked/>
    <w:rsid w:val="00716A69"/>
    <w:rPr>
      <w:rFonts w:cs="Times New Roman"/>
      <w:b/>
    </w:rPr>
  </w:style>
  <w:style w:type="paragraph" w:customStyle="1" w:styleId="H23G">
    <w:name w:val="_ H_2/3_G"/>
    <w:basedOn w:val="Normal"/>
    <w:next w:val="Normal"/>
    <w:uiPriority w:val="99"/>
    <w:rsid w:val="00716A69"/>
    <w:pPr>
      <w:keepNext/>
      <w:keepLines/>
      <w:tabs>
        <w:tab w:val="right" w:pos="851"/>
      </w:tabs>
      <w:suppressAutoHyphens/>
      <w:spacing w:before="240" w:after="120" w:line="240" w:lineRule="exact"/>
      <w:ind w:left="1134" w:right="1134" w:hanging="1134"/>
    </w:pPr>
    <w:rPr>
      <w:rFonts w:ascii="Times New Roman" w:eastAsia="Times New Roman" w:hAnsi="Times New Roman"/>
      <w:b/>
      <w:sz w:val="20"/>
      <w:szCs w:val="20"/>
      <w:lang w:val="en-GB"/>
    </w:rPr>
  </w:style>
  <w:style w:type="character" w:customStyle="1" w:styleId="CharCharCharChar2">
    <w:name w:val="Char Char Char Char2"/>
    <w:aliases w:val="Char Char Char Char Char2,Char Char Char Char Char Char1,Footnote Text Char Char Char1"/>
    <w:uiPriority w:val="99"/>
    <w:semiHidden/>
    <w:locked/>
    <w:rsid w:val="00716A69"/>
    <w:rPr>
      <w:rFonts w:ascii="Calibri" w:hAnsi="Calibri"/>
      <w:lang w:val="sr-Latn-CS" w:eastAsia="sr-Latn-CS"/>
    </w:rPr>
  </w:style>
  <w:style w:type="paragraph" w:customStyle="1" w:styleId="CM4">
    <w:name w:val="CM4"/>
    <w:basedOn w:val="Normal"/>
    <w:next w:val="Normal"/>
    <w:uiPriority w:val="99"/>
    <w:rsid w:val="00716A69"/>
    <w:pPr>
      <w:autoSpaceDE w:val="0"/>
      <w:autoSpaceDN w:val="0"/>
      <w:adjustRightInd w:val="0"/>
      <w:spacing w:before="60" w:after="60" w:line="240" w:lineRule="auto"/>
    </w:pPr>
    <w:rPr>
      <w:rFonts w:ascii="EUAlbertina" w:eastAsia="Times New Roman" w:hAnsi="EUAlbertina" w:cs="EUAlbertina"/>
      <w:sz w:val="24"/>
      <w:szCs w:val="24"/>
    </w:rPr>
  </w:style>
  <w:style w:type="paragraph" w:customStyle="1" w:styleId="MediumGrid21">
    <w:name w:val="Medium Grid 21"/>
    <w:uiPriority w:val="99"/>
    <w:rsid w:val="00716A69"/>
    <w:rPr>
      <w:rFonts w:ascii="Times New Roman" w:eastAsia="Times New Roman" w:hAnsi="Times New Roman"/>
      <w:sz w:val="24"/>
      <w:szCs w:val="22"/>
    </w:rPr>
  </w:style>
  <w:style w:type="paragraph" w:styleId="Header">
    <w:name w:val="header"/>
    <w:basedOn w:val="Normal"/>
    <w:link w:val="HeaderChar"/>
    <w:uiPriority w:val="99"/>
    <w:rsid w:val="00716A69"/>
    <w:pPr>
      <w:tabs>
        <w:tab w:val="center" w:pos="4513"/>
        <w:tab w:val="right" w:pos="9026"/>
      </w:tabs>
    </w:pPr>
    <w:rPr>
      <w:rFonts w:eastAsia="Times New Roman"/>
    </w:rPr>
  </w:style>
  <w:style w:type="character" w:customStyle="1" w:styleId="HeaderChar">
    <w:name w:val="Header Char"/>
    <w:basedOn w:val="DefaultParagraphFont"/>
    <w:link w:val="Header"/>
    <w:uiPriority w:val="99"/>
    <w:rsid w:val="00716A69"/>
    <w:rPr>
      <w:rFonts w:eastAsia="Times New Roman"/>
      <w:sz w:val="22"/>
      <w:szCs w:val="22"/>
    </w:rPr>
  </w:style>
  <w:style w:type="paragraph" w:styleId="Footer">
    <w:name w:val="footer"/>
    <w:basedOn w:val="Normal"/>
    <w:link w:val="FooterChar1"/>
    <w:uiPriority w:val="99"/>
    <w:rsid w:val="00716A69"/>
    <w:pPr>
      <w:tabs>
        <w:tab w:val="center" w:pos="4513"/>
        <w:tab w:val="right" w:pos="9026"/>
      </w:tabs>
    </w:pPr>
    <w:rPr>
      <w:rFonts w:eastAsia="Times New Roman"/>
    </w:rPr>
  </w:style>
  <w:style w:type="character" w:customStyle="1" w:styleId="FooterChar1">
    <w:name w:val="Footer Char1"/>
    <w:basedOn w:val="DefaultParagraphFont"/>
    <w:link w:val="Footer"/>
    <w:uiPriority w:val="99"/>
    <w:rsid w:val="00716A69"/>
    <w:rPr>
      <w:rFonts w:eastAsia="Times New Roman"/>
      <w:sz w:val="22"/>
      <w:szCs w:val="22"/>
    </w:rPr>
  </w:style>
  <w:style w:type="paragraph" w:styleId="NormalWeb">
    <w:name w:val="Normal (Web)"/>
    <w:basedOn w:val="Normal"/>
    <w:uiPriority w:val="99"/>
    <w:rsid w:val="00716A69"/>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rsid w:val="00716A69"/>
    <w:rPr>
      <w:rFonts w:eastAsia="Times New Roman"/>
      <w:sz w:val="20"/>
      <w:szCs w:val="20"/>
    </w:rPr>
  </w:style>
  <w:style w:type="character" w:customStyle="1" w:styleId="EndnoteTextChar">
    <w:name w:val="Endnote Text Char"/>
    <w:basedOn w:val="DefaultParagraphFont"/>
    <w:link w:val="EndnoteText"/>
    <w:uiPriority w:val="99"/>
    <w:semiHidden/>
    <w:rsid w:val="00716A69"/>
    <w:rPr>
      <w:rFonts w:eastAsia="Times New Roman"/>
    </w:rPr>
  </w:style>
  <w:style w:type="character" w:styleId="EndnoteReference">
    <w:name w:val="endnote reference"/>
    <w:uiPriority w:val="99"/>
    <w:semiHidden/>
    <w:rsid w:val="00716A69"/>
    <w:rPr>
      <w:rFonts w:cs="Times New Roman"/>
      <w:vertAlign w:val="superscript"/>
    </w:rPr>
  </w:style>
  <w:style w:type="paragraph" w:customStyle="1" w:styleId="Numerisanipasus">
    <w:name w:val="Numerisani pasus"/>
    <w:basedOn w:val="Normal"/>
    <w:link w:val="NumerisanipasusChar"/>
    <w:autoRedefine/>
    <w:uiPriority w:val="99"/>
    <w:rsid w:val="00716A69"/>
    <w:pPr>
      <w:spacing w:before="120" w:after="120" w:line="240" w:lineRule="auto"/>
      <w:ind w:left="720" w:hanging="360"/>
      <w:jc w:val="both"/>
    </w:pPr>
    <w:rPr>
      <w:rFonts w:ascii="Times New Roman" w:eastAsia="Times New Roman" w:hAnsi="Times New Roman"/>
      <w:sz w:val="24"/>
      <w:szCs w:val="20"/>
      <w:lang w:val="sr-Latn-CS" w:eastAsia="sr-Latn-CS"/>
    </w:rPr>
  </w:style>
  <w:style w:type="character" w:customStyle="1" w:styleId="NumerisanipasusChar">
    <w:name w:val="Numerisani pasus Char"/>
    <w:link w:val="Numerisanipasus"/>
    <w:uiPriority w:val="99"/>
    <w:locked/>
    <w:rsid w:val="00716A69"/>
    <w:rPr>
      <w:rFonts w:ascii="Times New Roman" w:eastAsia="Times New Roman" w:hAnsi="Times New Roman"/>
      <w:sz w:val="24"/>
      <w:lang w:val="sr-Latn-CS" w:eastAsia="sr-Latn-CS"/>
    </w:rPr>
  </w:style>
  <w:style w:type="table" w:customStyle="1" w:styleId="GridTable4-Accent51">
    <w:name w:val="Grid Table 4 - Accent 51"/>
    <w:uiPriority w:val="99"/>
    <w:rsid w:val="00716A69"/>
    <w:rPr>
      <w:rFonts w:eastAsia="Times New Roman"/>
      <w:sz w:val="22"/>
      <w:szCs w:val="22"/>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style>
  <w:style w:type="paragraph" w:customStyle="1" w:styleId="Pa0">
    <w:name w:val="Pa0"/>
    <w:basedOn w:val="Normal"/>
    <w:next w:val="Normal"/>
    <w:uiPriority w:val="99"/>
    <w:rsid w:val="00716A69"/>
    <w:pPr>
      <w:autoSpaceDE w:val="0"/>
      <w:autoSpaceDN w:val="0"/>
      <w:adjustRightInd w:val="0"/>
      <w:spacing w:after="0" w:line="241" w:lineRule="atLeast"/>
    </w:pPr>
    <w:rPr>
      <w:rFonts w:ascii="Times New Roman CYR" w:eastAsia="Times New Roman" w:hAnsi="Times New Roman CYR"/>
      <w:sz w:val="24"/>
      <w:szCs w:val="24"/>
    </w:rPr>
  </w:style>
  <w:style w:type="character" w:customStyle="1" w:styleId="A0">
    <w:name w:val="A0"/>
    <w:uiPriority w:val="99"/>
    <w:rsid w:val="00716A69"/>
    <w:rPr>
      <w:color w:val="000000"/>
      <w:sz w:val="22"/>
    </w:rPr>
  </w:style>
  <w:style w:type="character" w:styleId="PageNumber">
    <w:name w:val="page number"/>
    <w:uiPriority w:val="99"/>
    <w:semiHidden/>
    <w:rsid w:val="00716A69"/>
    <w:rPr>
      <w:rFonts w:cs="Times New Roman"/>
    </w:rPr>
  </w:style>
  <w:style w:type="paragraph" w:customStyle="1" w:styleId="FootnotesrefssCharChar">
    <w:name w:val="Footnotes refss Char Char"/>
    <w:aliases w:val="Appel note de bas de p Char Char,callout Char Char,ftref Char Char Char Char,BVI fnr Char Char Char Char,BVI fnr Car Car Char Char Char Char,BVI fnr Car Char Char Char Char,callo"/>
    <w:basedOn w:val="Normal"/>
    <w:uiPriority w:val="99"/>
    <w:rsid w:val="00716A69"/>
    <w:pPr>
      <w:spacing w:after="160" w:line="240" w:lineRule="exact"/>
    </w:pPr>
    <w:rPr>
      <w:rFonts w:ascii="TimesNewRomanPS" w:eastAsia="Times New Roman" w:hAnsi="TimesNewRomanPS"/>
      <w:position w:val="6"/>
      <w:sz w:val="16"/>
    </w:rPr>
  </w:style>
  <w:style w:type="character" w:customStyle="1" w:styleId="PlainTable51">
    <w:name w:val="Plain Table 51"/>
    <w:uiPriority w:val="99"/>
    <w:rsid w:val="00716A69"/>
    <w:rPr>
      <w:smallCaps/>
      <w:color w:val="E36C0A"/>
      <w:u w:val="single"/>
    </w:rPr>
  </w:style>
  <w:style w:type="paragraph" w:customStyle="1" w:styleId="Style2">
    <w:name w:val="Style2"/>
    <w:basedOn w:val="Heading2"/>
    <w:uiPriority w:val="99"/>
    <w:rsid w:val="00716A69"/>
    <w:pPr>
      <w:keepLines w:val="0"/>
      <w:numPr>
        <w:ilvl w:val="1"/>
        <w:numId w:val="39"/>
      </w:numPr>
      <w:spacing w:before="240" w:after="60"/>
    </w:pPr>
    <w:rPr>
      <w:rFonts w:cs="Calibri"/>
      <w:iCs/>
      <w:color w:val="F5670F"/>
      <w:u w:val="single"/>
    </w:rPr>
  </w:style>
  <w:style w:type="paragraph" w:customStyle="1" w:styleId="footnote">
    <w:name w:val="footnote"/>
    <w:basedOn w:val="FootnoteText"/>
    <w:link w:val="footnoteChar"/>
    <w:uiPriority w:val="99"/>
    <w:rsid w:val="00716A69"/>
    <w:pPr>
      <w:spacing w:after="0" w:line="240" w:lineRule="auto"/>
      <w:jc w:val="both"/>
    </w:pPr>
    <w:rPr>
      <w:rFonts w:eastAsia="Times New Roman"/>
      <w:lang w:val="en-GB" w:eastAsia="en-GB"/>
    </w:rPr>
  </w:style>
  <w:style w:type="character" w:customStyle="1" w:styleId="footnoteChar">
    <w:name w:val="footnote Char"/>
    <w:link w:val="footnote"/>
    <w:uiPriority w:val="99"/>
    <w:locked/>
    <w:rsid w:val="00716A69"/>
    <w:rPr>
      <w:rFonts w:eastAsia="Times New Roman"/>
      <w:lang w:val="en-GB" w:eastAsia="en-GB"/>
    </w:rPr>
  </w:style>
  <w:style w:type="character" w:customStyle="1" w:styleId="FootnoteReference1">
    <w:name w:val="Footnote Reference1"/>
    <w:uiPriority w:val="99"/>
    <w:semiHidden/>
    <w:rsid w:val="00716A69"/>
    <w:rPr>
      <w:vertAlign w:val="superscript"/>
    </w:rPr>
  </w:style>
  <w:style w:type="character" w:customStyle="1" w:styleId="Hps">
    <w:name w:val="Hps"/>
    <w:uiPriority w:val="99"/>
    <w:rsid w:val="00716A69"/>
    <w:rPr>
      <w:rFonts w:cs="Times New Roman"/>
    </w:rPr>
  </w:style>
  <w:style w:type="paragraph" w:customStyle="1" w:styleId="Footnote0">
    <w:name w:val="Footnote"/>
    <w:basedOn w:val="FootnoteText"/>
    <w:link w:val="FootnoteChar0"/>
    <w:uiPriority w:val="99"/>
    <w:rsid w:val="00716A69"/>
    <w:pPr>
      <w:spacing w:after="0" w:line="240" w:lineRule="auto"/>
      <w:jc w:val="both"/>
    </w:pPr>
    <w:rPr>
      <w:rFonts w:eastAsia="Times New Roman"/>
      <w:lang w:eastAsia="sr-Latn-CS"/>
    </w:rPr>
  </w:style>
  <w:style w:type="character" w:customStyle="1" w:styleId="FootnoteChar0">
    <w:name w:val="Footnote Char"/>
    <w:link w:val="Footnote0"/>
    <w:uiPriority w:val="99"/>
    <w:locked/>
    <w:rsid w:val="00716A69"/>
    <w:rPr>
      <w:rFonts w:eastAsia="Times New Roman"/>
      <w:lang w:eastAsia="sr-Latn-CS"/>
    </w:rPr>
  </w:style>
  <w:style w:type="character" w:customStyle="1" w:styleId="Apple-converted-space0">
    <w:name w:val="Apple-converted-space"/>
    <w:uiPriority w:val="99"/>
    <w:rsid w:val="00716A69"/>
  </w:style>
  <w:style w:type="paragraph" w:styleId="Revision">
    <w:name w:val="Revision"/>
    <w:hidden/>
    <w:uiPriority w:val="99"/>
    <w:semiHidden/>
    <w:rsid w:val="00716A69"/>
    <w:rPr>
      <w:rFonts w:eastAsia="Times New Roman"/>
      <w:sz w:val="22"/>
      <w:szCs w:val="22"/>
      <w:lang w:val="sr-Latn-CS"/>
    </w:rPr>
  </w:style>
  <w:style w:type="paragraph" w:styleId="HTMLPreformatted">
    <w:name w:val="HTML Preformatted"/>
    <w:basedOn w:val="Normal"/>
    <w:link w:val="HTMLPreformattedChar"/>
    <w:uiPriority w:val="99"/>
    <w:rsid w:val="00716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716A69"/>
    <w:rPr>
      <w:rFonts w:ascii="Courier New" w:eastAsia="Times New Roman" w:hAnsi="Courier New" w:cs="Courier New"/>
      <w:color w:val="000000"/>
    </w:rPr>
  </w:style>
  <w:style w:type="paragraph" w:customStyle="1" w:styleId="1tekst">
    <w:name w:val="1tekst"/>
    <w:basedOn w:val="Normal"/>
    <w:uiPriority w:val="99"/>
    <w:rsid w:val="00716A69"/>
    <w:pPr>
      <w:spacing w:before="100" w:after="100" w:line="240" w:lineRule="auto"/>
      <w:ind w:firstLine="240"/>
      <w:jc w:val="both"/>
    </w:pPr>
    <w:rPr>
      <w:rFonts w:ascii="Times New Roman" w:eastAsia="Times New Roman" w:hAnsi="Times New Roman"/>
      <w:sz w:val="24"/>
      <w:szCs w:val="20"/>
    </w:rPr>
  </w:style>
  <w:style w:type="character" w:customStyle="1" w:styleId="FootnoteTextChar2">
    <w:name w:val="Footnote Text Char2"/>
    <w:aliases w:val="single space Char1,FOOTNOTES Char1,fn Char2,Footnote Text Char1 Char1,Footnote Text Char Char Char2,Footnote Text Char1 Char Char Char1,Footnote Text Char Char Char Char Char1,Footnote Text Char Char1 Char1,ADB Char1,fn Char Char"/>
    <w:uiPriority w:val="99"/>
    <w:locked/>
    <w:rsid w:val="00716A69"/>
    <w:rPr>
      <w:rFonts w:ascii="Cambria" w:hAnsi="Cambria"/>
      <w:sz w:val="20"/>
      <w:lang w:val="hr-HR"/>
    </w:rPr>
  </w:style>
</w:styles>
</file>

<file path=word/webSettings.xml><?xml version="1.0" encoding="utf-8"?>
<w:webSettings xmlns:r="http://schemas.openxmlformats.org/officeDocument/2006/relationships" xmlns:w="http://schemas.openxmlformats.org/wordprocessingml/2006/main">
  <w:divs>
    <w:div w:id="1411658007">
      <w:marLeft w:val="0"/>
      <w:marRight w:val="0"/>
      <w:marTop w:val="0"/>
      <w:marBottom w:val="0"/>
      <w:divBdr>
        <w:top w:val="none" w:sz="0" w:space="0" w:color="auto"/>
        <w:left w:val="none" w:sz="0" w:space="0" w:color="auto"/>
        <w:bottom w:val="none" w:sz="0" w:space="0" w:color="auto"/>
        <w:right w:val="none" w:sz="0" w:space="0" w:color="auto"/>
      </w:divBdr>
    </w:div>
    <w:div w:id="1411658008">
      <w:marLeft w:val="0"/>
      <w:marRight w:val="0"/>
      <w:marTop w:val="0"/>
      <w:marBottom w:val="0"/>
      <w:divBdr>
        <w:top w:val="none" w:sz="0" w:space="0" w:color="auto"/>
        <w:left w:val="none" w:sz="0" w:space="0" w:color="auto"/>
        <w:bottom w:val="none" w:sz="0" w:space="0" w:color="auto"/>
        <w:right w:val="none" w:sz="0" w:space="0" w:color="auto"/>
      </w:divBdr>
    </w:div>
    <w:div w:id="1411658009">
      <w:marLeft w:val="0"/>
      <w:marRight w:val="0"/>
      <w:marTop w:val="0"/>
      <w:marBottom w:val="0"/>
      <w:divBdr>
        <w:top w:val="none" w:sz="0" w:space="0" w:color="auto"/>
        <w:left w:val="none" w:sz="0" w:space="0" w:color="auto"/>
        <w:bottom w:val="none" w:sz="0" w:space="0" w:color="auto"/>
        <w:right w:val="none" w:sz="0" w:space="0" w:color="auto"/>
      </w:divBdr>
    </w:div>
    <w:div w:id="1411658010">
      <w:marLeft w:val="0"/>
      <w:marRight w:val="0"/>
      <w:marTop w:val="0"/>
      <w:marBottom w:val="0"/>
      <w:divBdr>
        <w:top w:val="none" w:sz="0" w:space="0" w:color="auto"/>
        <w:left w:val="none" w:sz="0" w:space="0" w:color="auto"/>
        <w:bottom w:val="none" w:sz="0" w:space="0" w:color="auto"/>
        <w:right w:val="none" w:sz="0" w:space="0" w:color="auto"/>
      </w:divBdr>
    </w:div>
    <w:div w:id="1411658011">
      <w:marLeft w:val="0"/>
      <w:marRight w:val="0"/>
      <w:marTop w:val="0"/>
      <w:marBottom w:val="0"/>
      <w:divBdr>
        <w:top w:val="none" w:sz="0" w:space="0" w:color="auto"/>
        <w:left w:val="none" w:sz="0" w:space="0" w:color="auto"/>
        <w:bottom w:val="none" w:sz="0" w:space="0" w:color="auto"/>
        <w:right w:val="none" w:sz="0" w:space="0" w:color="auto"/>
      </w:divBdr>
    </w:div>
    <w:div w:id="1411658012">
      <w:marLeft w:val="0"/>
      <w:marRight w:val="0"/>
      <w:marTop w:val="0"/>
      <w:marBottom w:val="0"/>
      <w:divBdr>
        <w:top w:val="none" w:sz="0" w:space="0" w:color="auto"/>
        <w:left w:val="none" w:sz="0" w:space="0" w:color="auto"/>
        <w:bottom w:val="none" w:sz="0" w:space="0" w:color="auto"/>
        <w:right w:val="none" w:sz="0" w:space="0" w:color="auto"/>
      </w:divBdr>
    </w:div>
    <w:div w:id="1411658013">
      <w:marLeft w:val="0"/>
      <w:marRight w:val="0"/>
      <w:marTop w:val="0"/>
      <w:marBottom w:val="0"/>
      <w:divBdr>
        <w:top w:val="none" w:sz="0" w:space="0" w:color="auto"/>
        <w:left w:val="none" w:sz="0" w:space="0" w:color="auto"/>
        <w:bottom w:val="none" w:sz="0" w:space="0" w:color="auto"/>
        <w:right w:val="none" w:sz="0" w:space="0" w:color="auto"/>
      </w:divBdr>
    </w:div>
    <w:div w:id="1411658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progres.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Windows7\Documents\Downloads\DI_Profil_Bela%20Palanka_EURSRB0020020060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indows7\Documents\Downloads\DI_Profil_Bela%20Palanka_EURSRB0020020060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indows7\Documents\Downloads\DI_Profil_Bela%20Palanka_EURSRB0020020060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Windows7\Documents\Downloads\DI_Profil_Bela%20Palanka_EURSRB0020020060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Windows7\Documents\Downloads\DI_Profil_Bela%20Palanka_EURSRB0020020060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Windows7\Documents\Downloads\DI_Profil_Bela%20Palanka_EURSRB0020020060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Windows7\Documents\Downloads\DI_Profil_Bela%20Palanka_EURSRB0020020060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Windows7\Documents\Downloads\DI_Profil_Bela%20Palanka_EURSRB0020020060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0898458598273029"/>
          <c:y val="3.4337692534921152E-2"/>
          <c:w val="0.49676242202147042"/>
          <c:h val="0.86657974401979065"/>
        </c:manualLayout>
      </c:layout>
      <c:barChart>
        <c:barDir val="col"/>
        <c:grouping val="percentStacked"/>
        <c:ser>
          <c:idx val="0"/>
          <c:order val="0"/>
          <c:tx>
            <c:strRef>
              <c:f>OBRAZ10!$A$29</c:f>
              <c:strCache>
                <c:ptCount val="1"/>
                <c:pt idx="0">
                  <c:v> Непознато образовање</c:v>
                </c:pt>
              </c:strCache>
            </c:strRef>
          </c:tx>
          <c:cat>
            <c:strRef>
              <c:f>OBRAZ10!$B$28:$C$28</c:f>
              <c:strCache>
                <c:ptCount val="2"/>
                <c:pt idx="0">
                  <c:v>Жене</c:v>
                </c:pt>
                <c:pt idx="1">
                  <c:v>Мушкарци</c:v>
                </c:pt>
              </c:strCache>
            </c:strRef>
          </c:cat>
          <c:val>
            <c:numRef>
              <c:f>OBRAZ10!$B$29:$C$29</c:f>
              <c:numCache>
                <c:formatCode>0.0</c:formatCode>
                <c:ptCount val="2"/>
                <c:pt idx="0">
                  <c:v>0.27184466019417808</c:v>
                </c:pt>
                <c:pt idx="1">
                  <c:v>0.21806287479556621</c:v>
                </c:pt>
              </c:numCache>
            </c:numRef>
          </c:val>
        </c:ser>
        <c:ser>
          <c:idx val="1"/>
          <c:order val="1"/>
          <c:tx>
            <c:strRef>
              <c:f>OBRAZ10!$A$30</c:f>
              <c:strCache>
                <c:ptCount val="1"/>
                <c:pt idx="0">
                  <c:v> Без школске спреме</c:v>
                </c:pt>
              </c:strCache>
            </c:strRef>
          </c:tx>
          <c:spPr>
            <a:solidFill>
              <a:schemeClr val="bg1">
                <a:lumMod val="50000"/>
              </a:schemeClr>
            </a:solidFill>
            <a:ln w="3175">
              <a:solidFill>
                <a:sysClr val="windowText" lastClr="000000"/>
              </a:solidFill>
            </a:ln>
          </c:spPr>
          <c:dLbls>
            <c:numFmt formatCode="0" sourceLinked="0"/>
            <c:txPr>
              <a:bodyPr/>
              <a:lstStyle/>
              <a:p>
                <a:pPr>
                  <a:defRPr lang="en-US" b="1">
                    <a:solidFill>
                      <a:sysClr val="windowText" lastClr="000000"/>
                    </a:solidFill>
                    <a:latin typeface="Arial" pitchFamily="34" charset="0"/>
                    <a:cs typeface="Arial" pitchFamily="34" charset="0"/>
                  </a:defRPr>
                </a:pPr>
                <a:endParaRPr lang="en-US"/>
              </a:p>
            </c:txPr>
            <c:showVal val="1"/>
          </c:dLbls>
          <c:cat>
            <c:strRef>
              <c:f>OBRAZ10!$B$28:$C$28</c:f>
              <c:strCache>
                <c:ptCount val="2"/>
                <c:pt idx="0">
                  <c:v>Жене</c:v>
                </c:pt>
                <c:pt idx="1">
                  <c:v>Мушкарци</c:v>
                </c:pt>
              </c:strCache>
            </c:strRef>
          </c:cat>
          <c:val>
            <c:numRef>
              <c:f>OBRAZ10!$B$30:$C$30</c:f>
              <c:numCache>
                <c:formatCode>0.0</c:formatCode>
                <c:ptCount val="2"/>
                <c:pt idx="0">
                  <c:v>4.0970873786407216</c:v>
                </c:pt>
                <c:pt idx="1">
                  <c:v>1.2720334363074686</c:v>
                </c:pt>
              </c:numCache>
            </c:numRef>
          </c:val>
        </c:ser>
        <c:ser>
          <c:idx val="2"/>
          <c:order val="2"/>
          <c:tx>
            <c:strRef>
              <c:f>OBRAZ10!$A$31</c:f>
              <c:strCache>
                <c:ptCount val="1"/>
                <c:pt idx="0">
                  <c:v> Непотпуно основно образовање</c:v>
                </c:pt>
              </c:strCache>
            </c:strRef>
          </c:tx>
          <c:spPr>
            <a:solidFill>
              <a:srgbClr val="C0C0C0"/>
            </a:solidFill>
            <a:ln w="3175">
              <a:solidFill>
                <a:sysClr val="windowText" lastClr="000000"/>
              </a:solidFill>
            </a:ln>
          </c:spPr>
          <c:dLbls>
            <c:numFmt formatCode="0" sourceLinked="0"/>
            <c:txPr>
              <a:bodyPr/>
              <a:lstStyle/>
              <a:p>
                <a:pPr>
                  <a:defRPr lang="en-US" b="1">
                    <a:solidFill>
                      <a:sysClr val="windowText" lastClr="000000"/>
                    </a:solidFill>
                    <a:latin typeface="Arial" pitchFamily="34" charset="0"/>
                    <a:cs typeface="Arial" pitchFamily="34" charset="0"/>
                  </a:defRPr>
                </a:pPr>
                <a:endParaRPr lang="en-US"/>
              </a:p>
            </c:txPr>
            <c:showVal val="1"/>
          </c:dLbls>
          <c:cat>
            <c:strRef>
              <c:f>OBRAZ10!$B$28:$C$28</c:f>
              <c:strCache>
                <c:ptCount val="2"/>
                <c:pt idx="0">
                  <c:v>Жене</c:v>
                </c:pt>
                <c:pt idx="1">
                  <c:v>Мушкарци</c:v>
                </c:pt>
              </c:strCache>
            </c:strRef>
          </c:cat>
          <c:val>
            <c:numRef>
              <c:f>OBRAZ10!$B$31:$C$31</c:f>
              <c:numCache>
                <c:formatCode>0.0</c:formatCode>
                <c:ptCount val="2"/>
                <c:pt idx="0">
                  <c:v>23.922330097087119</c:v>
                </c:pt>
                <c:pt idx="1">
                  <c:v>13.083772487733963</c:v>
                </c:pt>
              </c:numCache>
            </c:numRef>
          </c:val>
        </c:ser>
        <c:ser>
          <c:idx val="3"/>
          <c:order val="3"/>
          <c:tx>
            <c:strRef>
              <c:f>OBRAZ10!$A$32</c:f>
              <c:strCache>
                <c:ptCount val="1"/>
                <c:pt idx="0">
                  <c:v> Основно образовање</c:v>
                </c:pt>
              </c:strCache>
            </c:strRef>
          </c:tx>
          <c:spPr>
            <a:ln w="3175">
              <a:solidFill>
                <a:sysClr val="windowText" lastClr="000000"/>
              </a:solidFill>
            </a:ln>
          </c:spPr>
          <c:dLbls>
            <c:numFmt formatCode="0" sourceLinked="0"/>
            <c:txPr>
              <a:bodyPr/>
              <a:lstStyle/>
              <a:p>
                <a:pPr>
                  <a:defRPr lang="en-US" b="1">
                    <a:solidFill>
                      <a:sysClr val="windowText" lastClr="000000"/>
                    </a:solidFill>
                    <a:latin typeface="Arial" pitchFamily="34" charset="0"/>
                    <a:cs typeface="Arial" pitchFamily="34" charset="0"/>
                  </a:defRPr>
                </a:pPr>
                <a:endParaRPr lang="en-US"/>
              </a:p>
            </c:txPr>
            <c:showVal val="1"/>
          </c:dLbls>
          <c:cat>
            <c:strRef>
              <c:f>OBRAZ10!$B$28:$C$28</c:f>
              <c:strCache>
                <c:ptCount val="2"/>
                <c:pt idx="0">
                  <c:v>Жене</c:v>
                </c:pt>
                <c:pt idx="1">
                  <c:v>Мушкарци</c:v>
                </c:pt>
              </c:strCache>
            </c:strRef>
          </c:cat>
          <c:val>
            <c:numRef>
              <c:f>OBRAZ10!$B$32:$C$32</c:f>
              <c:numCache>
                <c:formatCode>0.0</c:formatCode>
                <c:ptCount val="2"/>
                <c:pt idx="0">
                  <c:v>28.019417475728126</c:v>
                </c:pt>
                <c:pt idx="1">
                  <c:v>25.56787206978013</c:v>
                </c:pt>
              </c:numCache>
            </c:numRef>
          </c:val>
        </c:ser>
        <c:ser>
          <c:idx val="4"/>
          <c:order val="4"/>
          <c:tx>
            <c:strRef>
              <c:f>OBRAZ10!$A$33</c:f>
              <c:strCache>
                <c:ptCount val="1"/>
                <c:pt idx="0">
                  <c:v> Средње образовање</c:v>
                </c:pt>
              </c:strCache>
            </c:strRef>
          </c:tx>
          <c:spPr>
            <a:solidFill>
              <a:srgbClr val="78A0D0"/>
            </a:solidFill>
            <a:ln w="3175">
              <a:solidFill>
                <a:sysClr val="windowText" lastClr="000000"/>
              </a:solidFill>
            </a:ln>
          </c:spPr>
          <c:dLbls>
            <c:numFmt formatCode="0" sourceLinked="0"/>
            <c:txPr>
              <a:bodyPr/>
              <a:lstStyle/>
              <a:p>
                <a:pPr>
                  <a:defRPr lang="en-US" b="1">
                    <a:solidFill>
                      <a:sysClr val="windowText" lastClr="000000"/>
                    </a:solidFill>
                    <a:latin typeface="Arial" pitchFamily="34" charset="0"/>
                    <a:cs typeface="Arial" pitchFamily="34" charset="0"/>
                  </a:defRPr>
                </a:pPr>
                <a:endParaRPr lang="en-US"/>
              </a:p>
            </c:txPr>
            <c:showVal val="1"/>
          </c:dLbls>
          <c:cat>
            <c:strRef>
              <c:f>OBRAZ10!$B$28:$C$28</c:f>
              <c:strCache>
                <c:ptCount val="2"/>
                <c:pt idx="0">
                  <c:v>Жене</c:v>
                </c:pt>
                <c:pt idx="1">
                  <c:v>Мушкарци</c:v>
                </c:pt>
              </c:strCache>
            </c:strRef>
          </c:cat>
          <c:val>
            <c:numRef>
              <c:f>OBRAZ10!$B$33:$C$33</c:f>
              <c:numCache>
                <c:formatCode>0.0</c:formatCode>
                <c:ptCount val="2"/>
                <c:pt idx="0">
                  <c:v>35.145631067961155</c:v>
                </c:pt>
                <c:pt idx="1">
                  <c:v>50.208976921679479</c:v>
                </c:pt>
              </c:numCache>
            </c:numRef>
          </c:val>
        </c:ser>
        <c:ser>
          <c:idx val="5"/>
          <c:order val="5"/>
          <c:tx>
            <c:strRef>
              <c:f>OBRAZ10!$A$34</c:f>
              <c:strCache>
                <c:ptCount val="1"/>
                <c:pt idx="0">
                  <c:v> Више образовање</c:v>
                </c:pt>
              </c:strCache>
            </c:strRef>
          </c:tx>
          <c:spPr>
            <a:solidFill>
              <a:srgbClr val="B0C0DC"/>
            </a:solidFill>
            <a:ln w="3175">
              <a:solidFill>
                <a:sysClr val="windowText" lastClr="000000"/>
              </a:solidFill>
            </a:ln>
          </c:spPr>
          <c:dLbls>
            <c:numFmt formatCode="0" sourceLinked="0"/>
            <c:txPr>
              <a:bodyPr/>
              <a:lstStyle/>
              <a:p>
                <a:pPr>
                  <a:defRPr lang="en-US" b="1">
                    <a:solidFill>
                      <a:sysClr val="windowText" lastClr="000000"/>
                    </a:solidFill>
                    <a:latin typeface="Arial" pitchFamily="34" charset="0"/>
                    <a:cs typeface="Arial" pitchFamily="34" charset="0"/>
                  </a:defRPr>
                </a:pPr>
                <a:endParaRPr lang="en-US"/>
              </a:p>
            </c:txPr>
            <c:showVal val="1"/>
          </c:dLbls>
          <c:cat>
            <c:strRef>
              <c:f>OBRAZ10!$B$28:$C$28</c:f>
              <c:strCache>
                <c:ptCount val="2"/>
                <c:pt idx="0">
                  <c:v>Жене</c:v>
                </c:pt>
                <c:pt idx="1">
                  <c:v>Мушкарци</c:v>
                </c:pt>
              </c:strCache>
            </c:strRef>
          </c:cat>
          <c:val>
            <c:numRef>
              <c:f>OBRAZ10!$B$34:$C$34</c:f>
              <c:numCache>
                <c:formatCode>0.0</c:formatCode>
                <c:ptCount val="2"/>
                <c:pt idx="0">
                  <c:v>4.349514563106724</c:v>
                </c:pt>
                <c:pt idx="1">
                  <c:v>4.6520079956387415</c:v>
                </c:pt>
              </c:numCache>
            </c:numRef>
          </c:val>
        </c:ser>
        <c:ser>
          <c:idx val="6"/>
          <c:order val="6"/>
          <c:tx>
            <c:strRef>
              <c:f>OBRAZ10!$A$35</c:f>
              <c:strCache>
                <c:ptCount val="1"/>
                <c:pt idx="0">
                  <c:v> Високо образовање</c:v>
                </c:pt>
              </c:strCache>
            </c:strRef>
          </c:tx>
          <c:spPr>
            <a:solidFill>
              <a:srgbClr val="D8E0FF"/>
            </a:solidFill>
            <a:ln w="3175">
              <a:solidFill>
                <a:sysClr val="windowText" lastClr="000000"/>
              </a:solidFill>
            </a:ln>
          </c:spPr>
          <c:dLbls>
            <c:numFmt formatCode="0" sourceLinked="0"/>
            <c:txPr>
              <a:bodyPr/>
              <a:lstStyle/>
              <a:p>
                <a:pPr>
                  <a:defRPr lang="en-US" b="1">
                    <a:solidFill>
                      <a:sysClr val="windowText" lastClr="000000"/>
                    </a:solidFill>
                    <a:latin typeface="Arial" pitchFamily="34" charset="0"/>
                    <a:cs typeface="Arial" pitchFamily="34" charset="0"/>
                  </a:defRPr>
                </a:pPr>
                <a:endParaRPr lang="en-US"/>
              </a:p>
            </c:txPr>
            <c:showVal val="1"/>
          </c:dLbls>
          <c:cat>
            <c:strRef>
              <c:f>OBRAZ10!$B$28:$C$28</c:f>
              <c:strCache>
                <c:ptCount val="2"/>
                <c:pt idx="0">
                  <c:v>Жене</c:v>
                </c:pt>
                <c:pt idx="1">
                  <c:v>Мушкарци</c:v>
                </c:pt>
              </c:strCache>
            </c:strRef>
          </c:cat>
          <c:val>
            <c:numRef>
              <c:f>OBRAZ10!$B$35:$C$35</c:f>
              <c:numCache>
                <c:formatCode>0.0</c:formatCode>
                <c:ptCount val="2"/>
                <c:pt idx="0">
                  <c:v>4.1941747572814707</c:v>
                </c:pt>
                <c:pt idx="1">
                  <c:v>4.9972742140650555</c:v>
                </c:pt>
              </c:numCache>
            </c:numRef>
          </c:val>
        </c:ser>
        <c:gapWidth val="49"/>
        <c:overlap val="100"/>
        <c:axId val="125094528"/>
        <c:axId val="125178240"/>
      </c:barChart>
      <c:catAx>
        <c:axId val="125094528"/>
        <c:scaling>
          <c:orientation val="minMax"/>
        </c:scaling>
        <c:axPos val="b"/>
        <c:majorTickMark val="none"/>
        <c:tickLblPos val="nextTo"/>
        <c:txPr>
          <a:bodyPr/>
          <a:lstStyle/>
          <a:p>
            <a:pPr>
              <a:defRPr lang="en-US" sz="1100">
                <a:latin typeface="Arial" pitchFamily="34" charset="0"/>
                <a:cs typeface="Arial" pitchFamily="34" charset="0"/>
              </a:defRPr>
            </a:pPr>
            <a:endParaRPr lang="en-US"/>
          </a:p>
        </c:txPr>
        <c:crossAx val="125178240"/>
        <c:crosses val="autoZero"/>
        <c:auto val="1"/>
        <c:lblAlgn val="ctr"/>
        <c:lblOffset val="100"/>
      </c:catAx>
      <c:valAx>
        <c:axId val="125178240"/>
        <c:scaling>
          <c:orientation val="minMax"/>
        </c:scaling>
        <c:axPos val="l"/>
        <c:majorGridlines>
          <c:spPr>
            <a:ln>
              <a:solidFill>
                <a:schemeClr val="bg1">
                  <a:lumMod val="65000"/>
                </a:schemeClr>
              </a:solidFill>
            </a:ln>
          </c:spPr>
        </c:majorGridlines>
        <c:numFmt formatCode="0%" sourceLinked="1"/>
        <c:majorTickMark val="none"/>
        <c:tickLblPos val="nextTo"/>
        <c:txPr>
          <a:bodyPr/>
          <a:lstStyle/>
          <a:p>
            <a:pPr>
              <a:defRPr lang="en-US">
                <a:latin typeface="Arial" pitchFamily="34" charset="0"/>
                <a:cs typeface="Arial" pitchFamily="34" charset="0"/>
              </a:defRPr>
            </a:pPr>
            <a:endParaRPr lang="en-US"/>
          </a:p>
        </c:txPr>
        <c:crossAx val="125094528"/>
        <c:crosses val="autoZero"/>
        <c:crossBetween val="between"/>
      </c:valAx>
      <c:spPr>
        <a:ln>
          <a:solidFill>
            <a:srgbClr val="7F7F7F"/>
          </a:solidFill>
        </a:ln>
      </c:spPr>
    </c:plotArea>
    <c:legend>
      <c:legendPos val="r"/>
      <c:layout>
        <c:manualLayout>
          <c:xMode val="edge"/>
          <c:yMode val="edge"/>
          <c:x val="0.6445705151328367"/>
          <c:y val="5.0092625220623972E-2"/>
          <c:w val="0.30248831820513461"/>
          <c:h val="0.85033020945938964"/>
        </c:manualLayout>
      </c:layout>
      <c:txPr>
        <a:bodyPr/>
        <a:lstStyle/>
        <a:p>
          <a:pPr>
            <a:defRPr lang="en-US" sz="1100" baseline="0">
              <a:latin typeface="Arial" pitchFamily="34" charset="0"/>
            </a:defRPr>
          </a:pPr>
          <a:endParaRPr lang="en-US"/>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003287569116762"/>
          <c:y val="1.9157088122605363E-2"/>
          <c:w val="0.8135304186086969"/>
          <c:h val="0.89392584547621201"/>
        </c:manualLayout>
      </c:layout>
      <c:barChart>
        <c:barDir val="bar"/>
        <c:grouping val="clustered"/>
        <c:ser>
          <c:idx val="0"/>
          <c:order val="0"/>
          <c:tx>
            <c:strRef>
              <c:f>OBRAZ12!$B$4</c:f>
              <c:strCache>
                <c:ptCount val="1"/>
                <c:pt idx="0">
                  <c:v> Жене</c:v>
                </c:pt>
              </c:strCache>
            </c:strRef>
          </c:tx>
          <c:spPr>
            <a:solidFill>
              <a:srgbClr val="E22882"/>
            </a:solidFill>
            <a:ln w="3175">
              <a:solidFill>
                <a:sysClr val="windowText" lastClr="000000"/>
              </a:solidFill>
            </a:ln>
          </c:spPr>
          <c:dLbls>
            <c:numFmt formatCode="0" sourceLinked="0"/>
            <c:spPr>
              <a:solidFill>
                <a:schemeClr val="bg1"/>
              </a:solidFill>
            </c:spPr>
            <c:txPr>
              <a:bodyPr/>
              <a:lstStyle/>
              <a:p>
                <a:pPr>
                  <a:defRPr lang="en-US" sz="900">
                    <a:latin typeface="Arial" pitchFamily="34" charset="0"/>
                    <a:cs typeface="Arial" pitchFamily="34" charset="0"/>
                  </a:defRPr>
                </a:pPr>
                <a:endParaRPr lang="en-US"/>
              </a:p>
            </c:txPr>
            <c:showVal val="1"/>
          </c:dLbls>
          <c:cat>
            <c:strRef>
              <c:f>OBRAZ12!$A$5:$A$10</c:f>
              <c:strCache>
                <c:ptCount val="6"/>
                <c:pt idx="0">
                  <c:v>10-14</c:v>
                </c:pt>
                <c:pt idx="1">
                  <c:v>15-19</c:v>
                </c:pt>
                <c:pt idx="2">
                  <c:v>20-34</c:v>
                </c:pt>
                <c:pt idx="3">
                  <c:v>35-49</c:v>
                </c:pt>
                <c:pt idx="4">
                  <c:v>50-64</c:v>
                </c:pt>
                <c:pt idx="5">
                  <c:v>65+</c:v>
                </c:pt>
              </c:strCache>
            </c:strRef>
          </c:cat>
          <c:val>
            <c:numRef>
              <c:f>OBRAZ12!$B$5:$B$10</c:f>
              <c:numCache>
                <c:formatCode>General</c:formatCode>
                <c:ptCount val="6"/>
                <c:pt idx="0">
                  <c:v>1</c:v>
                </c:pt>
                <c:pt idx="1">
                  <c:v>6</c:v>
                </c:pt>
                <c:pt idx="2">
                  <c:v>12</c:v>
                </c:pt>
                <c:pt idx="3">
                  <c:v>12</c:v>
                </c:pt>
                <c:pt idx="4">
                  <c:v>19</c:v>
                </c:pt>
                <c:pt idx="5">
                  <c:v>147</c:v>
                </c:pt>
              </c:numCache>
            </c:numRef>
          </c:val>
        </c:ser>
        <c:ser>
          <c:idx val="1"/>
          <c:order val="1"/>
          <c:tx>
            <c:strRef>
              <c:f>OBRAZ12!$C$4</c:f>
              <c:strCache>
                <c:ptCount val="1"/>
                <c:pt idx="0">
                  <c:v> Мушкарци</c:v>
                </c:pt>
              </c:strCache>
            </c:strRef>
          </c:tx>
          <c:spPr>
            <a:solidFill>
              <a:srgbClr val="78A0D0"/>
            </a:solidFill>
            <a:ln w="3175">
              <a:solidFill>
                <a:sysClr val="windowText" lastClr="000000"/>
              </a:solidFill>
            </a:ln>
          </c:spPr>
          <c:dLbls>
            <c:numFmt formatCode="0" sourceLinked="0"/>
            <c:spPr>
              <a:solidFill>
                <a:schemeClr val="bg1"/>
              </a:solidFill>
            </c:spPr>
            <c:txPr>
              <a:bodyPr/>
              <a:lstStyle/>
              <a:p>
                <a:pPr>
                  <a:defRPr lang="en-US" sz="900">
                    <a:latin typeface="Arial" pitchFamily="34" charset="0"/>
                    <a:cs typeface="Arial" pitchFamily="34" charset="0"/>
                  </a:defRPr>
                </a:pPr>
                <a:endParaRPr lang="en-US"/>
              </a:p>
            </c:txPr>
            <c:showVal val="1"/>
          </c:dLbls>
          <c:cat>
            <c:strRef>
              <c:f>OBRAZ12!$A$5:$A$10</c:f>
              <c:strCache>
                <c:ptCount val="6"/>
                <c:pt idx="0">
                  <c:v>10-14</c:v>
                </c:pt>
                <c:pt idx="1">
                  <c:v>15-19</c:v>
                </c:pt>
                <c:pt idx="2">
                  <c:v>20-34</c:v>
                </c:pt>
                <c:pt idx="3">
                  <c:v>35-49</c:v>
                </c:pt>
                <c:pt idx="4">
                  <c:v>50-64</c:v>
                </c:pt>
                <c:pt idx="5">
                  <c:v>65+</c:v>
                </c:pt>
              </c:strCache>
            </c:strRef>
          </c:cat>
          <c:val>
            <c:numRef>
              <c:f>OBRAZ12!$C$5:$C$10</c:f>
              <c:numCache>
                <c:formatCode>General</c:formatCode>
                <c:ptCount val="6"/>
                <c:pt idx="0">
                  <c:v>3</c:v>
                </c:pt>
                <c:pt idx="1">
                  <c:v>3</c:v>
                </c:pt>
                <c:pt idx="2">
                  <c:v>18</c:v>
                </c:pt>
                <c:pt idx="3">
                  <c:v>8</c:v>
                </c:pt>
                <c:pt idx="4">
                  <c:v>12</c:v>
                </c:pt>
                <c:pt idx="5">
                  <c:v>19</c:v>
                </c:pt>
              </c:numCache>
            </c:numRef>
          </c:val>
        </c:ser>
        <c:gapWidth val="49"/>
        <c:axId val="125191296"/>
        <c:axId val="125192832"/>
      </c:barChart>
      <c:catAx>
        <c:axId val="125191296"/>
        <c:scaling>
          <c:orientation val="minMax"/>
        </c:scaling>
        <c:axPos val="l"/>
        <c:majorTickMark val="none"/>
        <c:tickLblPos val="nextTo"/>
        <c:txPr>
          <a:bodyPr/>
          <a:lstStyle/>
          <a:p>
            <a:pPr>
              <a:defRPr lang="en-US" sz="1000" baseline="0">
                <a:latin typeface="Arial" pitchFamily="34" charset="0"/>
              </a:defRPr>
            </a:pPr>
            <a:endParaRPr lang="en-US"/>
          </a:p>
        </c:txPr>
        <c:crossAx val="125192832"/>
        <c:crosses val="autoZero"/>
        <c:auto val="1"/>
        <c:lblAlgn val="ctr"/>
        <c:lblOffset val="100"/>
      </c:catAx>
      <c:valAx>
        <c:axId val="125192832"/>
        <c:scaling>
          <c:orientation val="minMax"/>
          <c:min val="0"/>
        </c:scaling>
        <c:axPos val="b"/>
        <c:majorGridlines>
          <c:spPr>
            <a:ln>
              <a:solidFill>
                <a:schemeClr val="bg1">
                  <a:lumMod val="65000"/>
                </a:schemeClr>
              </a:solidFill>
            </a:ln>
          </c:spPr>
        </c:majorGridlines>
        <c:numFmt formatCode="0" sourceLinked="0"/>
        <c:majorTickMark val="none"/>
        <c:tickLblPos val="nextTo"/>
        <c:txPr>
          <a:bodyPr/>
          <a:lstStyle/>
          <a:p>
            <a:pPr>
              <a:defRPr lang="en-US" sz="1000" baseline="0">
                <a:latin typeface="Arial" pitchFamily="34" charset="0"/>
              </a:defRPr>
            </a:pPr>
            <a:endParaRPr lang="en-US"/>
          </a:p>
        </c:txPr>
        <c:crossAx val="125191296"/>
        <c:crosses val="autoZero"/>
        <c:crossBetween val="between"/>
      </c:valAx>
      <c:spPr>
        <a:ln>
          <a:solidFill>
            <a:srgbClr val="7F7F7F"/>
          </a:solidFill>
        </a:ln>
      </c:spPr>
    </c:plotArea>
    <c:legend>
      <c:legendPos val="b"/>
      <c:layout>
        <c:manualLayout>
          <c:xMode val="edge"/>
          <c:yMode val="edge"/>
          <c:x val="0.65250303968966261"/>
          <c:y val="0.59362735500267139"/>
          <c:w val="0.23068512433778188"/>
          <c:h val="0.16882468061202541"/>
        </c:manualLayout>
      </c:layout>
      <c:spPr>
        <a:solidFill>
          <a:sysClr val="window" lastClr="FFFFFF"/>
        </a:solidFill>
      </c:spPr>
      <c:txPr>
        <a:bodyPr/>
        <a:lstStyle/>
        <a:p>
          <a:pPr>
            <a:defRPr lang="en-US" sz="1050" baseline="0">
              <a:latin typeface="Arial" pitchFamily="34" charset="0"/>
            </a:defRPr>
          </a:pPr>
          <a:endParaRPr lang="en-US"/>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9.043929604953227E-2"/>
          <c:y val="0.12040367554823542"/>
          <c:w val="0.87799485112226561"/>
          <c:h val="0.74919023545396879"/>
        </c:manualLayout>
      </c:layout>
      <c:barChart>
        <c:barDir val="col"/>
        <c:grouping val="clustered"/>
        <c:ser>
          <c:idx val="0"/>
          <c:order val="0"/>
          <c:tx>
            <c:strRef>
              <c:f>OBRAZ8!$N$21</c:f>
              <c:strCache>
                <c:ptCount val="1"/>
                <c:pt idx="0">
                  <c:v> Девојчице</c:v>
                </c:pt>
              </c:strCache>
            </c:strRef>
          </c:tx>
          <c:spPr>
            <a:solidFill>
              <a:srgbClr val="E22882"/>
            </a:solidFill>
            <a:ln w="3175">
              <a:solidFill>
                <a:schemeClr val="tx1"/>
              </a:solidFill>
            </a:ln>
          </c:spPr>
          <c:dLbls>
            <c:numFmt formatCode="0" sourceLinked="0"/>
            <c:spPr>
              <a:solidFill>
                <a:sysClr val="window" lastClr="FFFFFF"/>
              </a:solidFill>
            </c:spPr>
            <c:txPr>
              <a:bodyPr/>
              <a:lstStyle/>
              <a:p>
                <a:pPr>
                  <a:defRPr lang="en-US" sz="1000" b="0" i="0" baseline="0">
                    <a:latin typeface="Arial" pitchFamily="34" charset="0"/>
                  </a:defRPr>
                </a:pPr>
                <a:endParaRPr lang="en-US"/>
              </a:p>
            </c:txPr>
            <c:showVal val="1"/>
          </c:dLbls>
          <c:cat>
            <c:strRef>
              <c:f>OBRAZ8!$M$22:$M$24</c:f>
              <c:strCache>
                <c:ptCount val="3"/>
                <c:pt idx="0">
                  <c:v> Гимназије </c:v>
                </c:pt>
                <c:pt idx="1">
                  <c:v> Четворогодишње 
стручне </c:v>
                </c:pt>
                <c:pt idx="2">
                  <c:v> Трогодишње
стручне </c:v>
                </c:pt>
              </c:strCache>
            </c:strRef>
          </c:cat>
          <c:val>
            <c:numRef>
              <c:f>OBRAZ8!$N$22:$N$24</c:f>
              <c:numCache>
                <c:formatCode>General</c:formatCode>
                <c:ptCount val="3"/>
                <c:pt idx="0">
                  <c:v>16</c:v>
                </c:pt>
                <c:pt idx="1">
                  <c:v>11</c:v>
                </c:pt>
                <c:pt idx="2">
                  <c:v>2</c:v>
                </c:pt>
              </c:numCache>
            </c:numRef>
          </c:val>
        </c:ser>
        <c:ser>
          <c:idx val="1"/>
          <c:order val="1"/>
          <c:tx>
            <c:strRef>
              <c:f>OBRAZ8!$O$21</c:f>
              <c:strCache>
                <c:ptCount val="1"/>
                <c:pt idx="0">
                  <c:v> Дечаци</c:v>
                </c:pt>
              </c:strCache>
            </c:strRef>
          </c:tx>
          <c:spPr>
            <a:solidFill>
              <a:srgbClr val="78A0D0"/>
            </a:solidFill>
            <a:ln w="3175">
              <a:solidFill>
                <a:schemeClr val="tx1"/>
              </a:solidFill>
            </a:ln>
          </c:spPr>
          <c:dLbls>
            <c:numFmt formatCode="0" sourceLinked="0"/>
            <c:spPr>
              <a:solidFill>
                <a:sysClr val="window" lastClr="FFFFFF"/>
              </a:solidFill>
            </c:spPr>
            <c:txPr>
              <a:bodyPr/>
              <a:lstStyle/>
              <a:p>
                <a:pPr>
                  <a:defRPr lang="en-US" sz="1000" b="0" i="0" baseline="0">
                    <a:latin typeface="Arial" pitchFamily="34" charset="0"/>
                  </a:defRPr>
                </a:pPr>
                <a:endParaRPr lang="en-US"/>
              </a:p>
            </c:txPr>
            <c:showVal val="1"/>
          </c:dLbls>
          <c:cat>
            <c:strRef>
              <c:f>OBRAZ8!$M$22:$M$24</c:f>
              <c:strCache>
                <c:ptCount val="3"/>
                <c:pt idx="0">
                  <c:v> Гимназије </c:v>
                </c:pt>
                <c:pt idx="1">
                  <c:v> Четворогодишње 
стручне </c:v>
                </c:pt>
                <c:pt idx="2">
                  <c:v> Трогодишње
стручне </c:v>
                </c:pt>
              </c:strCache>
            </c:strRef>
          </c:cat>
          <c:val>
            <c:numRef>
              <c:f>OBRAZ8!$O$22:$O$24</c:f>
              <c:numCache>
                <c:formatCode>General</c:formatCode>
                <c:ptCount val="3"/>
                <c:pt idx="0">
                  <c:v>8</c:v>
                </c:pt>
                <c:pt idx="1">
                  <c:v>14</c:v>
                </c:pt>
                <c:pt idx="2">
                  <c:v>9</c:v>
                </c:pt>
              </c:numCache>
            </c:numRef>
          </c:val>
        </c:ser>
        <c:gapWidth val="46"/>
        <c:axId val="125214080"/>
        <c:axId val="125219968"/>
      </c:barChart>
      <c:catAx>
        <c:axId val="125214080"/>
        <c:scaling>
          <c:orientation val="minMax"/>
        </c:scaling>
        <c:axPos val="b"/>
        <c:majorTickMark val="none"/>
        <c:tickLblPos val="nextTo"/>
        <c:txPr>
          <a:bodyPr/>
          <a:lstStyle/>
          <a:p>
            <a:pPr>
              <a:defRPr lang="en-US" sz="1100" baseline="0">
                <a:latin typeface="Arial" pitchFamily="34" charset="0"/>
              </a:defRPr>
            </a:pPr>
            <a:endParaRPr lang="en-US"/>
          </a:p>
        </c:txPr>
        <c:crossAx val="125219968"/>
        <c:crosses val="autoZero"/>
        <c:auto val="1"/>
        <c:lblAlgn val="ctr"/>
        <c:lblOffset val="100"/>
      </c:catAx>
      <c:valAx>
        <c:axId val="125219968"/>
        <c:scaling>
          <c:orientation val="minMax"/>
          <c:min val="0"/>
        </c:scaling>
        <c:axPos val="l"/>
        <c:majorGridlines/>
        <c:numFmt formatCode="0" sourceLinked="0"/>
        <c:majorTickMark val="none"/>
        <c:tickLblPos val="nextTo"/>
        <c:txPr>
          <a:bodyPr/>
          <a:lstStyle/>
          <a:p>
            <a:pPr>
              <a:defRPr lang="en-US">
                <a:latin typeface="Arial" pitchFamily="34" charset="0"/>
                <a:cs typeface="Arial" pitchFamily="34" charset="0"/>
              </a:defRPr>
            </a:pPr>
            <a:endParaRPr lang="en-US"/>
          </a:p>
        </c:txPr>
        <c:crossAx val="125214080"/>
        <c:crosses val="autoZero"/>
        <c:crossBetween val="between"/>
      </c:valAx>
      <c:spPr>
        <a:ln>
          <a:solidFill>
            <a:srgbClr val="7F7F7F"/>
          </a:solidFill>
        </a:ln>
      </c:spPr>
    </c:plotArea>
    <c:legend>
      <c:legendPos val="t"/>
      <c:txPr>
        <a:bodyPr/>
        <a:lstStyle/>
        <a:p>
          <a:pPr>
            <a:defRPr lang="en-US" sz="1100" baseline="0">
              <a:latin typeface="Arial" pitchFamily="34" charset="0"/>
            </a:defRPr>
          </a:pPr>
          <a:endParaRPr lang="en-US"/>
        </a:p>
      </c:txPr>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1118875189795541"/>
          <c:y val="3.4337692534921152E-2"/>
          <c:w val="0.49455834111220737"/>
          <c:h val="0.86657974401979065"/>
        </c:manualLayout>
      </c:layout>
      <c:barChart>
        <c:barDir val="col"/>
        <c:grouping val="percentStacked"/>
        <c:ser>
          <c:idx val="0"/>
          <c:order val="0"/>
          <c:tx>
            <c:strRef>
              <c:f>OBRAZ11!$A$21</c:f>
              <c:strCache>
                <c:ptCount val="1"/>
                <c:pt idx="0">
                  <c:v> Компјутерски неписмена лица</c:v>
                </c:pt>
              </c:strCache>
            </c:strRef>
          </c:tx>
          <c:spPr>
            <a:solidFill>
              <a:srgbClr val="D8E0FF"/>
            </a:solidFill>
            <a:ln w="3175">
              <a:solidFill>
                <a:sysClr val="windowText" lastClr="000000"/>
              </a:solidFill>
            </a:ln>
          </c:spPr>
          <c:dLbls>
            <c:numFmt formatCode="0" sourceLinked="0"/>
            <c:txPr>
              <a:bodyPr/>
              <a:lstStyle/>
              <a:p>
                <a:pPr>
                  <a:defRPr lang="en-US" b="1">
                    <a:solidFill>
                      <a:schemeClr val="tx1"/>
                    </a:solidFill>
                    <a:latin typeface="Arial" pitchFamily="34" charset="0"/>
                    <a:cs typeface="Arial" pitchFamily="34" charset="0"/>
                  </a:defRPr>
                </a:pPr>
                <a:endParaRPr lang="en-US"/>
              </a:p>
            </c:txPr>
            <c:showVal val="1"/>
          </c:dLbls>
          <c:cat>
            <c:strRef>
              <c:f>OBRAZ11!$B$20:$C$20</c:f>
              <c:strCache>
                <c:ptCount val="2"/>
                <c:pt idx="0">
                  <c:v>Жене</c:v>
                </c:pt>
                <c:pt idx="1">
                  <c:v>Мушкарци</c:v>
                </c:pt>
              </c:strCache>
            </c:strRef>
          </c:cat>
          <c:val>
            <c:numRef>
              <c:f>OBRAZ11!$B$21:$C$21</c:f>
              <c:numCache>
                <c:formatCode>0.0</c:formatCode>
                <c:ptCount val="2"/>
                <c:pt idx="0">
                  <c:v>71.456310679611647</c:v>
                </c:pt>
                <c:pt idx="1">
                  <c:v>66.872614937306878</c:v>
                </c:pt>
              </c:numCache>
            </c:numRef>
          </c:val>
        </c:ser>
        <c:ser>
          <c:idx val="1"/>
          <c:order val="1"/>
          <c:tx>
            <c:strRef>
              <c:f>OBRAZ11!$A$22</c:f>
              <c:strCache>
                <c:ptCount val="1"/>
                <c:pt idx="0">
                  <c:v> Лица која делимично познају рад на рачунару</c:v>
                </c:pt>
              </c:strCache>
            </c:strRef>
          </c:tx>
          <c:spPr>
            <a:solidFill>
              <a:srgbClr val="78A0D0"/>
            </a:solidFill>
            <a:ln w="3175">
              <a:solidFill>
                <a:sysClr val="windowText" lastClr="000000"/>
              </a:solidFill>
            </a:ln>
          </c:spPr>
          <c:dLbls>
            <c:numFmt formatCode="0" sourceLinked="0"/>
            <c:txPr>
              <a:bodyPr/>
              <a:lstStyle/>
              <a:p>
                <a:pPr>
                  <a:defRPr lang="en-US" b="1">
                    <a:solidFill>
                      <a:sysClr val="windowText" lastClr="000000"/>
                    </a:solidFill>
                    <a:latin typeface="Arial" pitchFamily="34" charset="0"/>
                    <a:cs typeface="Arial" pitchFamily="34" charset="0"/>
                  </a:defRPr>
                </a:pPr>
                <a:endParaRPr lang="en-US"/>
              </a:p>
            </c:txPr>
            <c:showVal val="1"/>
          </c:dLbls>
          <c:cat>
            <c:strRef>
              <c:f>OBRAZ11!$B$20:$C$20</c:f>
              <c:strCache>
                <c:ptCount val="2"/>
                <c:pt idx="0">
                  <c:v>Жене</c:v>
                </c:pt>
                <c:pt idx="1">
                  <c:v>Мушкарци</c:v>
                </c:pt>
              </c:strCache>
            </c:strRef>
          </c:cat>
          <c:val>
            <c:numRef>
              <c:f>OBRAZ11!$B$22:$C$22</c:f>
              <c:numCache>
                <c:formatCode>0.0</c:formatCode>
                <c:ptCount val="2"/>
                <c:pt idx="0">
                  <c:v>11.262135922330096</c:v>
                </c:pt>
                <c:pt idx="1">
                  <c:v>12.538615300745048</c:v>
                </c:pt>
              </c:numCache>
            </c:numRef>
          </c:val>
        </c:ser>
        <c:ser>
          <c:idx val="2"/>
          <c:order val="2"/>
          <c:tx>
            <c:strRef>
              <c:f>OBRAZ11!$A$23</c:f>
              <c:strCache>
                <c:ptCount val="1"/>
                <c:pt idx="0">
                  <c:v> Компјутерски писмена лица</c:v>
                </c:pt>
              </c:strCache>
            </c:strRef>
          </c:tx>
          <c:spPr>
            <a:solidFill>
              <a:srgbClr val="B0C0DC"/>
            </a:solidFill>
            <a:ln w="3175">
              <a:solidFill>
                <a:sysClr val="windowText" lastClr="000000"/>
              </a:solidFill>
            </a:ln>
          </c:spPr>
          <c:dLbls>
            <c:numFmt formatCode="0" sourceLinked="0"/>
            <c:txPr>
              <a:bodyPr/>
              <a:lstStyle/>
              <a:p>
                <a:pPr>
                  <a:defRPr lang="en-US" b="1">
                    <a:solidFill>
                      <a:sysClr val="windowText" lastClr="000000"/>
                    </a:solidFill>
                    <a:latin typeface="Arial" pitchFamily="34" charset="0"/>
                    <a:cs typeface="Arial" pitchFamily="34" charset="0"/>
                  </a:defRPr>
                </a:pPr>
                <a:endParaRPr lang="en-US"/>
              </a:p>
            </c:txPr>
            <c:showVal val="1"/>
          </c:dLbls>
          <c:cat>
            <c:strRef>
              <c:f>OBRAZ11!$B$20:$C$20</c:f>
              <c:strCache>
                <c:ptCount val="2"/>
                <c:pt idx="0">
                  <c:v>Жене</c:v>
                </c:pt>
                <c:pt idx="1">
                  <c:v>Мушкарци</c:v>
                </c:pt>
              </c:strCache>
            </c:strRef>
          </c:cat>
          <c:val>
            <c:numRef>
              <c:f>OBRAZ11!$B$23:$C$23</c:f>
              <c:numCache>
                <c:formatCode>0.0</c:formatCode>
                <c:ptCount val="2"/>
                <c:pt idx="0">
                  <c:v>17.281553398058254</c:v>
                </c:pt>
                <c:pt idx="1">
                  <c:v>20.588769761948029</c:v>
                </c:pt>
              </c:numCache>
            </c:numRef>
          </c:val>
        </c:ser>
        <c:gapWidth val="49"/>
        <c:overlap val="100"/>
        <c:axId val="125123584"/>
        <c:axId val="125133568"/>
      </c:barChart>
      <c:catAx>
        <c:axId val="125123584"/>
        <c:scaling>
          <c:orientation val="minMax"/>
        </c:scaling>
        <c:axPos val="b"/>
        <c:majorTickMark val="none"/>
        <c:tickLblPos val="nextTo"/>
        <c:txPr>
          <a:bodyPr/>
          <a:lstStyle/>
          <a:p>
            <a:pPr>
              <a:defRPr lang="en-US" sz="1100">
                <a:latin typeface="Arial" pitchFamily="34" charset="0"/>
                <a:cs typeface="Arial" pitchFamily="34" charset="0"/>
              </a:defRPr>
            </a:pPr>
            <a:endParaRPr lang="en-US"/>
          </a:p>
        </c:txPr>
        <c:crossAx val="125133568"/>
        <c:crosses val="autoZero"/>
        <c:auto val="1"/>
        <c:lblAlgn val="ctr"/>
        <c:lblOffset val="100"/>
      </c:catAx>
      <c:valAx>
        <c:axId val="125133568"/>
        <c:scaling>
          <c:orientation val="minMax"/>
        </c:scaling>
        <c:axPos val="l"/>
        <c:majorGridlines>
          <c:spPr>
            <a:ln>
              <a:solidFill>
                <a:schemeClr val="bg1">
                  <a:lumMod val="65000"/>
                </a:schemeClr>
              </a:solidFill>
            </a:ln>
          </c:spPr>
        </c:majorGridlines>
        <c:numFmt formatCode="0%" sourceLinked="1"/>
        <c:majorTickMark val="none"/>
        <c:tickLblPos val="nextTo"/>
        <c:txPr>
          <a:bodyPr/>
          <a:lstStyle/>
          <a:p>
            <a:pPr>
              <a:defRPr lang="en-US">
                <a:latin typeface="Arial" pitchFamily="34" charset="0"/>
                <a:cs typeface="Arial" pitchFamily="34" charset="0"/>
              </a:defRPr>
            </a:pPr>
            <a:endParaRPr lang="en-US"/>
          </a:p>
        </c:txPr>
        <c:crossAx val="125123584"/>
        <c:crosses val="autoZero"/>
        <c:crossBetween val="between"/>
      </c:valAx>
      <c:spPr>
        <a:ln>
          <a:solidFill>
            <a:srgbClr val="7F7F7F"/>
          </a:solidFill>
        </a:ln>
      </c:spPr>
    </c:plotArea>
    <c:legend>
      <c:legendPos val="r"/>
      <c:layout>
        <c:manualLayout>
          <c:xMode val="edge"/>
          <c:yMode val="edge"/>
          <c:x val="0.65611168946520004"/>
          <c:y val="4.8657938383624415E-2"/>
          <c:w val="0.3050647883160329"/>
          <c:h val="0.73261012918610524"/>
        </c:manualLayout>
      </c:layout>
      <c:txPr>
        <a:bodyPr/>
        <a:lstStyle/>
        <a:p>
          <a:pPr>
            <a:defRPr lang="en-US" sz="1100" baseline="0">
              <a:latin typeface="Arial" pitchFamily="34" charset="0"/>
            </a:defRPr>
          </a:pPr>
          <a:endParaRPr lang="en-US"/>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6317825665094968"/>
          <c:y val="4.6675352088373971E-2"/>
          <c:w val="0.74318727776154969"/>
          <c:h val="0.69628011331415263"/>
        </c:manualLayout>
      </c:layout>
      <c:barChart>
        <c:barDir val="bar"/>
        <c:grouping val="clustered"/>
        <c:ser>
          <c:idx val="0"/>
          <c:order val="0"/>
          <c:tx>
            <c:strRef>
              <c:f>'EKO2'!$J$5</c:f>
              <c:strCache>
                <c:ptCount val="1"/>
                <c:pt idx="0">
                  <c:v> Регистровани незапослени</c:v>
                </c:pt>
              </c:strCache>
            </c:strRef>
          </c:tx>
          <c:spPr>
            <a:solidFill>
              <a:srgbClr val="C0C0C0"/>
            </a:solidFill>
            <a:ln w="3175">
              <a:solidFill>
                <a:sysClr val="windowText" lastClr="000000"/>
              </a:solidFill>
              <a:prstDash val="solid"/>
            </a:ln>
          </c:spPr>
          <c:dLbls>
            <c:numFmt formatCode="0" sourceLinked="0"/>
            <c:spPr>
              <a:solidFill>
                <a:srgbClr val="FFFFFF"/>
              </a:solidFill>
            </c:spPr>
            <c:txPr>
              <a:bodyPr/>
              <a:lstStyle/>
              <a:p>
                <a:pPr>
                  <a:defRPr lang="en-US"/>
                </a:pPr>
                <a:endParaRPr lang="en-US"/>
              </a:p>
            </c:txPr>
            <c:showVal val="1"/>
          </c:dLbls>
          <c:cat>
            <c:strRef>
              <c:f>'EKO2'!$K$4:$L$4</c:f>
              <c:strCache>
                <c:ptCount val="2"/>
                <c:pt idx="0">
                  <c:v>Мушкарци</c:v>
                </c:pt>
                <c:pt idx="1">
                  <c:v>Жене</c:v>
                </c:pt>
              </c:strCache>
            </c:strRef>
          </c:cat>
          <c:val>
            <c:numRef>
              <c:f>'EKO2'!$K$5:$L$5</c:f>
              <c:numCache>
                <c:formatCode>General</c:formatCode>
                <c:ptCount val="2"/>
                <c:pt idx="0">
                  <c:v>1178</c:v>
                </c:pt>
                <c:pt idx="1">
                  <c:v>961</c:v>
                </c:pt>
              </c:numCache>
            </c:numRef>
          </c:val>
        </c:ser>
        <c:ser>
          <c:idx val="1"/>
          <c:order val="1"/>
          <c:tx>
            <c:strRef>
              <c:f>'EKO2'!$J$6</c:f>
              <c:strCache>
                <c:ptCount val="1"/>
                <c:pt idx="0">
                  <c:v> Запослени</c:v>
                </c:pt>
              </c:strCache>
            </c:strRef>
          </c:tx>
          <c:spPr>
            <a:solidFill>
              <a:srgbClr val="81ACAC"/>
            </a:solidFill>
            <a:ln w="3175">
              <a:solidFill>
                <a:sysClr val="windowText" lastClr="000000"/>
              </a:solidFill>
              <a:prstDash val="solid"/>
            </a:ln>
          </c:spPr>
          <c:dPt>
            <c:idx val="0"/>
            <c:spPr>
              <a:solidFill>
                <a:srgbClr val="78A0D0"/>
              </a:solidFill>
              <a:ln w="3175">
                <a:solidFill>
                  <a:sysClr val="windowText" lastClr="000000"/>
                </a:solidFill>
                <a:prstDash val="solid"/>
              </a:ln>
            </c:spPr>
          </c:dPt>
          <c:dPt>
            <c:idx val="1"/>
            <c:spPr>
              <a:solidFill>
                <a:srgbClr val="78A0D0"/>
              </a:solidFill>
              <a:ln w="3175">
                <a:solidFill>
                  <a:sysClr val="windowText" lastClr="000000"/>
                </a:solidFill>
                <a:prstDash val="solid"/>
              </a:ln>
            </c:spPr>
          </c:dPt>
          <c:dLbls>
            <c:numFmt formatCode="0" sourceLinked="0"/>
            <c:spPr>
              <a:solidFill>
                <a:srgbClr val="FFFFFF"/>
              </a:solidFill>
            </c:spPr>
            <c:txPr>
              <a:bodyPr/>
              <a:lstStyle/>
              <a:p>
                <a:pPr>
                  <a:defRPr lang="en-US"/>
                </a:pPr>
                <a:endParaRPr lang="en-US"/>
              </a:p>
            </c:txPr>
            <c:showVal val="1"/>
          </c:dLbls>
          <c:cat>
            <c:strRef>
              <c:f>'EKO2'!$K$4:$L$4</c:f>
              <c:strCache>
                <c:ptCount val="2"/>
                <c:pt idx="0">
                  <c:v>Мушкарци</c:v>
                </c:pt>
                <c:pt idx="1">
                  <c:v>Жене</c:v>
                </c:pt>
              </c:strCache>
            </c:strRef>
          </c:cat>
          <c:val>
            <c:numRef>
              <c:f>'EKO2'!$K$6:$L$6</c:f>
              <c:numCache>
                <c:formatCode>General</c:formatCode>
                <c:ptCount val="2"/>
                <c:pt idx="0">
                  <c:v>877</c:v>
                </c:pt>
                <c:pt idx="1">
                  <c:v>741</c:v>
                </c:pt>
              </c:numCache>
            </c:numRef>
          </c:val>
        </c:ser>
        <c:gapWidth val="46"/>
        <c:axId val="125155584"/>
        <c:axId val="125161472"/>
      </c:barChart>
      <c:catAx>
        <c:axId val="125155584"/>
        <c:scaling>
          <c:orientation val="minMax"/>
        </c:scaling>
        <c:axPos val="l"/>
        <c:numFmt formatCode="General" sourceLinked="1"/>
        <c:majorTickMark val="none"/>
        <c:tickLblPos val="nextTo"/>
        <c:spPr>
          <a:ln w="3175">
            <a:solidFill>
              <a:srgbClr val="7F7F7F"/>
            </a:solidFill>
            <a:prstDash val="solid"/>
          </a:ln>
        </c:spPr>
        <c:txPr>
          <a:bodyPr rot="0" vert="horz"/>
          <a:lstStyle/>
          <a:p>
            <a:pPr>
              <a:defRPr lang="en-US" sz="1100" b="0" i="0" u="none" strike="noStrike" baseline="0">
                <a:solidFill>
                  <a:srgbClr val="000000"/>
                </a:solidFill>
                <a:latin typeface="Arial"/>
                <a:ea typeface="Arial"/>
                <a:cs typeface="Arial"/>
              </a:defRPr>
            </a:pPr>
            <a:endParaRPr lang="en-US"/>
          </a:p>
        </c:txPr>
        <c:crossAx val="125161472"/>
        <c:crosses val="autoZero"/>
        <c:auto val="1"/>
        <c:lblAlgn val="ctr"/>
        <c:lblOffset val="100"/>
        <c:tickLblSkip val="1"/>
        <c:tickMarkSkip val="1"/>
      </c:catAx>
      <c:valAx>
        <c:axId val="125161472"/>
        <c:scaling>
          <c:orientation val="minMax"/>
          <c:min val="0"/>
        </c:scaling>
        <c:axPos val="b"/>
        <c:majorGridlines/>
        <c:numFmt formatCode="0" sourceLinked="0"/>
        <c:majorTickMark val="none"/>
        <c:tickLblPos val="nextTo"/>
        <c:spPr>
          <a:ln w="3175">
            <a:solidFill>
              <a:srgbClr val="7F7F7F"/>
            </a:solidFill>
            <a:prstDash val="solid"/>
          </a:ln>
        </c:spPr>
        <c:txPr>
          <a:bodyPr rot="0" vert="horz"/>
          <a:lstStyle/>
          <a:p>
            <a:pPr>
              <a:defRPr lang="en-US" sz="1000" b="0" i="0" u="none" strike="noStrike" baseline="0">
                <a:solidFill>
                  <a:srgbClr val="000000"/>
                </a:solidFill>
                <a:latin typeface="Arial"/>
                <a:ea typeface="Arial"/>
                <a:cs typeface="Arial"/>
              </a:defRPr>
            </a:pPr>
            <a:endParaRPr lang="en-US"/>
          </a:p>
        </c:txPr>
        <c:crossAx val="125155584"/>
        <c:crosses val="autoZero"/>
        <c:crossBetween val="between"/>
      </c:valAx>
      <c:spPr>
        <a:solidFill>
          <a:srgbClr val="FFFFFF"/>
        </a:solidFill>
        <a:ln w="12700">
          <a:solidFill>
            <a:srgbClr val="7F7F7F"/>
          </a:solidFill>
          <a:prstDash val="solid"/>
        </a:ln>
      </c:spPr>
    </c:plotArea>
    <c:legend>
      <c:legendPos val="b"/>
      <c:layout>
        <c:manualLayout>
          <c:xMode val="edge"/>
          <c:yMode val="edge"/>
          <c:x val="0.18244793538761112"/>
          <c:y val="0.86955508714760654"/>
          <c:w val="0.59743914952348598"/>
          <c:h val="7.7497114696039024E-2"/>
        </c:manualLayout>
      </c:layout>
      <c:spPr>
        <a:solidFill>
          <a:srgbClr val="FFFFFF"/>
        </a:solidFill>
        <a:ln w="3175">
          <a:solidFill>
            <a:srgbClr val="FFFFFF"/>
          </a:solidFill>
          <a:prstDash val="solid"/>
        </a:ln>
      </c:spPr>
      <c:txPr>
        <a:bodyPr/>
        <a:lstStyle/>
        <a:p>
          <a:pPr>
            <a:defRPr lang="en-US" sz="110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12700">
      <a:no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6317825665094968"/>
          <c:y val="4.6675352088374006E-2"/>
          <c:w val="0.74318727776154969"/>
          <c:h val="0.69628011331415263"/>
        </c:manualLayout>
      </c:layout>
      <c:barChart>
        <c:barDir val="bar"/>
        <c:grouping val="clustered"/>
        <c:ser>
          <c:idx val="0"/>
          <c:order val="0"/>
          <c:tx>
            <c:strRef>
              <c:f>'EKO2'!$J$5</c:f>
              <c:strCache>
                <c:ptCount val="1"/>
                <c:pt idx="0">
                  <c:v> Регистровани незапослени</c:v>
                </c:pt>
              </c:strCache>
            </c:strRef>
          </c:tx>
          <c:spPr>
            <a:solidFill>
              <a:srgbClr val="C0C0C0"/>
            </a:solidFill>
            <a:ln w="3175">
              <a:solidFill>
                <a:sysClr val="windowText" lastClr="000000"/>
              </a:solidFill>
              <a:prstDash val="solid"/>
            </a:ln>
          </c:spPr>
          <c:dLbls>
            <c:numFmt formatCode="0" sourceLinked="0"/>
            <c:spPr>
              <a:solidFill>
                <a:srgbClr val="FFFFFF"/>
              </a:solidFill>
            </c:spPr>
            <c:txPr>
              <a:bodyPr/>
              <a:lstStyle/>
              <a:p>
                <a:pPr>
                  <a:defRPr lang="en-US"/>
                </a:pPr>
                <a:endParaRPr lang="en-US"/>
              </a:p>
            </c:txPr>
            <c:showVal val="1"/>
          </c:dLbls>
          <c:cat>
            <c:strRef>
              <c:f>'EKO2'!$K$4:$L$4</c:f>
              <c:strCache>
                <c:ptCount val="2"/>
                <c:pt idx="0">
                  <c:v>Мушкарци</c:v>
                </c:pt>
                <c:pt idx="1">
                  <c:v>Жене</c:v>
                </c:pt>
              </c:strCache>
            </c:strRef>
          </c:cat>
          <c:val>
            <c:numRef>
              <c:f>'EKO2'!$K$5:$L$5</c:f>
              <c:numCache>
                <c:formatCode>General</c:formatCode>
                <c:ptCount val="2"/>
                <c:pt idx="0">
                  <c:v>1178</c:v>
                </c:pt>
                <c:pt idx="1">
                  <c:v>961</c:v>
                </c:pt>
              </c:numCache>
            </c:numRef>
          </c:val>
        </c:ser>
        <c:ser>
          <c:idx val="1"/>
          <c:order val="1"/>
          <c:tx>
            <c:strRef>
              <c:f>'EKO2'!$J$6</c:f>
              <c:strCache>
                <c:ptCount val="1"/>
                <c:pt idx="0">
                  <c:v> Запослени</c:v>
                </c:pt>
              </c:strCache>
            </c:strRef>
          </c:tx>
          <c:spPr>
            <a:solidFill>
              <a:srgbClr val="81ACAC"/>
            </a:solidFill>
            <a:ln w="3175">
              <a:solidFill>
                <a:sysClr val="windowText" lastClr="000000"/>
              </a:solidFill>
              <a:prstDash val="solid"/>
            </a:ln>
          </c:spPr>
          <c:dPt>
            <c:idx val="0"/>
            <c:spPr>
              <a:solidFill>
                <a:srgbClr val="78A0D0"/>
              </a:solidFill>
              <a:ln w="3175">
                <a:solidFill>
                  <a:sysClr val="windowText" lastClr="000000"/>
                </a:solidFill>
                <a:prstDash val="solid"/>
              </a:ln>
            </c:spPr>
          </c:dPt>
          <c:dPt>
            <c:idx val="1"/>
            <c:spPr>
              <a:solidFill>
                <a:srgbClr val="78A0D0"/>
              </a:solidFill>
              <a:ln w="3175">
                <a:solidFill>
                  <a:sysClr val="windowText" lastClr="000000"/>
                </a:solidFill>
                <a:prstDash val="solid"/>
              </a:ln>
            </c:spPr>
          </c:dPt>
          <c:dLbls>
            <c:numFmt formatCode="0" sourceLinked="0"/>
            <c:spPr>
              <a:solidFill>
                <a:srgbClr val="FFFFFF"/>
              </a:solidFill>
            </c:spPr>
            <c:txPr>
              <a:bodyPr/>
              <a:lstStyle/>
              <a:p>
                <a:pPr>
                  <a:defRPr lang="en-US"/>
                </a:pPr>
                <a:endParaRPr lang="en-US"/>
              </a:p>
            </c:txPr>
            <c:showVal val="1"/>
          </c:dLbls>
          <c:cat>
            <c:strRef>
              <c:f>'EKO2'!$K$4:$L$4</c:f>
              <c:strCache>
                <c:ptCount val="2"/>
                <c:pt idx="0">
                  <c:v>Мушкарци</c:v>
                </c:pt>
                <c:pt idx="1">
                  <c:v>Жене</c:v>
                </c:pt>
              </c:strCache>
            </c:strRef>
          </c:cat>
          <c:val>
            <c:numRef>
              <c:f>'EKO2'!$K$6:$L$6</c:f>
              <c:numCache>
                <c:formatCode>General</c:formatCode>
                <c:ptCount val="2"/>
                <c:pt idx="0">
                  <c:v>877</c:v>
                </c:pt>
                <c:pt idx="1">
                  <c:v>741</c:v>
                </c:pt>
              </c:numCache>
            </c:numRef>
          </c:val>
        </c:ser>
        <c:gapWidth val="46"/>
        <c:axId val="125404672"/>
        <c:axId val="125406208"/>
      </c:barChart>
      <c:catAx>
        <c:axId val="125404672"/>
        <c:scaling>
          <c:orientation val="minMax"/>
        </c:scaling>
        <c:axPos val="l"/>
        <c:numFmt formatCode="General" sourceLinked="1"/>
        <c:majorTickMark val="none"/>
        <c:tickLblPos val="nextTo"/>
        <c:spPr>
          <a:ln w="3175">
            <a:solidFill>
              <a:srgbClr val="7F7F7F"/>
            </a:solidFill>
            <a:prstDash val="solid"/>
          </a:ln>
        </c:spPr>
        <c:txPr>
          <a:bodyPr rot="0" vert="horz"/>
          <a:lstStyle/>
          <a:p>
            <a:pPr>
              <a:defRPr lang="en-US" sz="1100" b="0" i="0" u="none" strike="noStrike" baseline="0">
                <a:solidFill>
                  <a:srgbClr val="000000"/>
                </a:solidFill>
                <a:latin typeface="Arial"/>
                <a:ea typeface="Arial"/>
                <a:cs typeface="Arial"/>
              </a:defRPr>
            </a:pPr>
            <a:endParaRPr lang="en-US"/>
          </a:p>
        </c:txPr>
        <c:crossAx val="125406208"/>
        <c:crosses val="autoZero"/>
        <c:auto val="1"/>
        <c:lblAlgn val="ctr"/>
        <c:lblOffset val="100"/>
        <c:tickLblSkip val="1"/>
        <c:tickMarkSkip val="1"/>
      </c:catAx>
      <c:valAx>
        <c:axId val="125406208"/>
        <c:scaling>
          <c:orientation val="minMax"/>
          <c:min val="0"/>
        </c:scaling>
        <c:axPos val="b"/>
        <c:majorGridlines/>
        <c:numFmt formatCode="0" sourceLinked="0"/>
        <c:majorTickMark val="none"/>
        <c:tickLblPos val="nextTo"/>
        <c:spPr>
          <a:ln w="3175">
            <a:solidFill>
              <a:srgbClr val="7F7F7F"/>
            </a:solidFill>
            <a:prstDash val="solid"/>
          </a:ln>
        </c:spPr>
        <c:txPr>
          <a:bodyPr rot="0" vert="horz"/>
          <a:lstStyle/>
          <a:p>
            <a:pPr>
              <a:defRPr lang="en-US" sz="1000" b="0" i="0" u="none" strike="noStrike" baseline="0">
                <a:solidFill>
                  <a:srgbClr val="000000"/>
                </a:solidFill>
                <a:latin typeface="Arial"/>
                <a:ea typeface="Arial"/>
                <a:cs typeface="Arial"/>
              </a:defRPr>
            </a:pPr>
            <a:endParaRPr lang="en-US"/>
          </a:p>
        </c:txPr>
        <c:crossAx val="125404672"/>
        <c:crosses val="autoZero"/>
        <c:crossBetween val="between"/>
      </c:valAx>
      <c:spPr>
        <a:solidFill>
          <a:srgbClr val="FFFFFF"/>
        </a:solidFill>
        <a:ln w="12700">
          <a:solidFill>
            <a:srgbClr val="7F7F7F"/>
          </a:solidFill>
          <a:prstDash val="solid"/>
        </a:ln>
      </c:spPr>
    </c:plotArea>
    <c:legend>
      <c:legendPos val="b"/>
      <c:layout>
        <c:manualLayout>
          <c:xMode val="edge"/>
          <c:yMode val="edge"/>
          <c:x val="0.182447935387611"/>
          <c:y val="0.86955508714760654"/>
          <c:w val="0.59743914952348598"/>
          <c:h val="7.7497114696039024E-2"/>
        </c:manualLayout>
      </c:layout>
      <c:spPr>
        <a:solidFill>
          <a:srgbClr val="FFFFFF"/>
        </a:solidFill>
        <a:ln w="3175">
          <a:solidFill>
            <a:srgbClr val="FFFFFF"/>
          </a:solidFill>
          <a:prstDash val="solid"/>
        </a:ln>
      </c:spPr>
      <c:txPr>
        <a:bodyPr/>
        <a:lstStyle/>
        <a:p>
          <a:pPr>
            <a:defRPr lang="en-US" sz="110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12700">
      <a:no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2978906386701663"/>
          <c:y val="3.30507765909221E-2"/>
          <c:w val="0.66035940507436575"/>
          <c:h val="0.78610336143143456"/>
        </c:manualLayout>
      </c:layout>
      <c:barChart>
        <c:barDir val="bar"/>
        <c:grouping val="percentStacked"/>
        <c:ser>
          <c:idx val="0"/>
          <c:order val="0"/>
          <c:tx>
            <c:strRef>
              <c:f>POLJ3!$B$13</c:f>
              <c:strCache>
                <c:ptCount val="1"/>
                <c:pt idx="0">
                  <c:v> Жене</c:v>
                </c:pt>
              </c:strCache>
            </c:strRef>
          </c:tx>
          <c:spPr>
            <a:solidFill>
              <a:srgbClr val="E22882"/>
            </a:solidFill>
            <a:ln>
              <a:solidFill>
                <a:sysClr val="windowText" lastClr="000000"/>
              </a:solidFill>
            </a:ln>
          </c:spPr>
          <c:dLbls>
            <c:numFmt formatCode="0" sourceLinked="0"/>
            <c:txPr>
              <a:bodyPr/>
              <a:lstStyle/>
              <a:p>
                <a:pPr>
                  <a:defRPr lang="en-US" sz="1050" b="1">
                    <a:latin typeface="Arial" pitchFamily="34" charset="0"/>
                    <a:cs typeface="Arial" pitchFamily="34" charset="0"/>
                  </a:defRPr>
                </a:pPr>
                <a:endParaRPr lang="en-US"/>
              </a:p>
            </c:txPr>
            <c:showVal val="1"/>
          </c:dLbls>
          <c:cat>
            <c:strRef>
              <c:f>POLJ3!$A$14:$A$16</c:f>
              <c:strCache>
                <c:ptCount val="3"/>
                <c:pt idx="0">
                  <c:v>Стално запослени на
породичном газдинству</c:v>
                </c:pt>
                <c:pt idx="1">
                  <c:v>Чланови породице и 
рођаци који су обављали
пољопривредне активности
на породичном газдинству</c:v>
                </c:pt>
                <c:pt idx="2">
                  <c:v>Носиоци породичног
 газдинства</c:v>
                </c:pt>
              </c:strCache>
            </c:strRef>
          </c:cat>
          <c:val>
            <c:numRef>
              <c:f>POLJ3!$B$14:$B$16</c:f>
              <c:numCache>
                <c:formatCode>0.0</c:formatCode>
                <c:ptCount val="3"/>
                <c:pt idx="0">
                  <c:v>0</c:v>
                </c:pt>
                <c:pt idx="1">
                  <c:v>68.607359105728918</c:v>
                </c:pt>
                <c:pt idx="2">
                  <c:v>20.040485829959515</c:v>
                </c:pt>
              </c:numCache>
            </c:numRef>
          </c:val>
        </c:ser>
        <c:ser>
          <c:idx val="1"/>
          <c:order val="1"/>
          <c:tx>
            <c:strRef>
              <c:f>POLJ3!$C$13</c:f>
              <c:strCache>
                <c:ptCount val="1"/>
                <c:pt idx="0">
                  <c:v> Мушкарци</c:v>
                </c:pt>
              </c:strCache>
            </c:strRef>
          </c:tx>
          <c:spPr>
            <a:solidFill>
              <a:srgbClr val="78A0D0"/>
            </a:solidFill>
            <a:ln>
              <a:solidFill>
                <a:sysClr val="windowText" lastClr="000000"/>
              </a:solidFill>
            </a:ln>
          </c:spPr>
          <c:dLbls>
            <c:numFmt formatCode="0" sourceLinked="0"/>
            <c:spPr>
              <a:solidFill>
                <a:srgbClr val="78A0D0"/>
              </a:solidFill>
            </c:spPr>
            <c:txPr>
              <a:bodyPr/>
              <a:lstStyle/>
              <a:p>
                <a:pPr>
                  <a:defRPr lang="en-US" sz="1050" b="1">
                    <a:latin typeface="Arial" pitchFamily="34" charset="0"/>
                    <a:cs typeface="Arial" pitchFamily="34" charset="0"/>
                  </a:defRPr>
                </a:pPr>
                <a:endParaRPr lang="en-US"/>
              </a:p>
            </c:txPr>
            <c:showVal val="1"/>
          </c:dLbls>
          <c:cat>
            <c:strRef>
              <c:f>POLJ3!$A$14:$A$16</c:f>
              <c:strCache>
                <c:ptCount val="3"/>
                <c:pt idx="0">
                  <c:v>Стално запослени на
породичном газдинству</c:v>
                </c:pt>
                <c:pt idx="1">
                  <c:v>Чланови породице и 
рођаци који су обављали
пољопривредне активности
на породичном газдинству</c:v>
                </c:pt>
                <c:pt idx="2">
                  <c:v>Носиоци породичног
 газдинства</c:v>
                </c:pt>
              </c:strCache>
            </c:strRef>
          </c:cat>
          <c:val>
            <c:numRef>
              <c:f>POLJ3!$C$14:$C$16</c:f>
              <c:numCache>
                <c:formatCode>0.0</c:formatCode>
                <c:ptCount val="3"/>
                <c:pt idx="0">
                  <c:v>0</c:v>
                </c:pt>
                <c:pt idx="1">
                  <c:v>31.392640894270809</c:v>
                </c:pt>
                <c:pt idx="2">
                  <c:v>79.959514170040492</c:v>
                </c:pt>
              </c:numCache>
            </c:numRef>
          </c:val>
        </c:ser>
        <c:gapWidth val="49"/>
        <c:overlap val="100"/>
        <c:axId val="123142144"/>
        <c:axId val="123143680"/>
      </c:barChart>
      <c:catAx>
        <c:axId val="123142144"/>
        <c:scaling>
          <c:orientation val="minMax"/>
        </c:scaling>
        <c:axPos val="l"/>
        <c:majorTickMark val="none"/>
        <c:tickLblPos val="nextTo"/>
        <c:txPr>
          <a:bodyPr/>
          <a:lstStyle/>
          <a:p>
            <a:pPr>
              <a:defRPr lang="en-US" sz="1000">
                <a:latin typeface="Arial" pitchFamily="34" charset="0"/>
                <a:cs typeface="Arial" pitchFamily="34" charset="0"/>
              </a:defRPr>
            </a:pPr>
            <a:endParaRPr lang="en-US"/>
          </a:p>
        </c:txPr>
        <c:crossAx val="123143680"/>
        <c:crosses val="autoZero"/>
        <c:auto val="1"/>
        <c:lblAlgn val="ctr"/>
        <c:lblOffset val="100"/>
      </c:catAx>
      <c:valAx>
        <c:axId val="123143680"/>
        <c:scaling>
          <c:orientation val="minMax"/>
          <c:min val="0"/>
        </c:scaling>
        <c:axPos val="b"/>
        <c:majorGridlines/>
        <c:numFmt formatCode="0%" sourceLinked="1"/>
        <c:majorTickMark val="none"/>
        <c:tickLblPos val="nextTo"/>
        <c:txPr>
          <a:bodyPr/>
          <a:lstStyle/>
          <a:p>
            <a:pPr>
              <a:defRPr lang="en-US">
                <a:latin typeface="Arial" pitchFamily="34" charset="0"/>
                <a:cs typeface="Arial" pitchFamily="34" charset="0"/>
              </a:defRPr>
            </a:pPr>
            <a:endParaRPr lang="en-US"/>
          </a:p>
        </c:txPr>
        <c:crossAx val="123142144"/>
        <c:crosses val="autoZero"/>
        <c:crossBetween val="between"/>
        <c:majorUnit val="0.2"/>
      </c:valAx>
      <c:spPr>
        <a:ln>
          <a:solidFill>
            <a:schemeClr val="tx1"/>
          </a:solidFill>
        </a:ln>
      </c:spPr>
    </c:plotArea>
    <c:legend>
      <c:legendPos val="b"/>
      <c:layout>
        <c:manualLayout>
          <c:xMode val="edge"/>
          <c:yMode val="edge"/>
          <c:x val="0.5079571303587056"/>
          <c:y val="0.90715129878786149"/>
          <c:w val="0.26589326334209085"/>
          <c:h val="5.3374702465399285E-2"/>
        </c:manualLayout>
      </c:layout>
      <c:txPr>
        <a:bodyPr/>
        <a:lstStyle/>
        <a:p>
          <a:pPr>
            <a:defRPr lang="en-US" sz="1100">
              <a:latin typeface="Arial" pitchFamily="34" charset="0"/>
              <a:cs typeface="Arial" pitchFamily="34" charset="0"/>
            </a:defRPr>
          </a:pPr>
          <a:endParaRPr lang="en-US"/>
        </a:p>
      </c:txPr>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9.4117640940484748E-2"/>
          <c:y val="5.1440251900434983E-2"/>
          <c:w val="0.83691996217092302"/>
          <c:h val="0.83249029671860064"/>
        </c:manualLayout>
      </c:layout>
      <c:barChart>
        <c:barDir val="col"/>
        <c:grouping val="clustered"/>
        <c:ser>
          <c:idx val="0"/>
          <c:order val="0"/>
          <c:tx>
            <c:strRef>
              <c:f>'SOC8'!$I$21</c:f>
              <c:strCache>
                <c:ptCount val="1"/>
                <c:pt idx="0">
                  <c:v>6─17</c:v>
                </c:pt>
              </c:strCache>
            </c:strRef>
          </c:tx>
          <c:spPr>
            <a:ln w="3175">
              <a:solidFill>
                <a:schemeClr val="tx1"/>
              </a:solidFill>
            </a:ln>
          </c:spPr>
          <c:dPt>
            <c:idx val="0"/>
            <c:spPr>
              <a:solidFill>
                <a:srgbClr val="E22882"/>
              </a:solidFill>
              <a:ln w="3175">
                <a:solidFill>
                  <a:schemeClr val="tx1"/>
                </a:solidFill>
              </a:ln>
            </c:spPr>
          </c:dPt>
          <c:dPt>
            <c:idx val="1"/>
            <c:spPr>
              <a:solidFill>
                <a:srgbClr val="78A0D0"/>
              </a:solidFill>
              <a:ln w="3175">
                <a:solidFill>
                  <a:schemeClr val="tx1"/>
                </a:solidFill>
              </a:ln>
            </c:spPr>
          </c:dPt>
          <c:dLbls>
            <c:dLbl>
              <c:idx val="0"/>
              <c:numFmt formatCode="#,#00" sourceLinked="0"/>
              <c:spPr>
                <a:solidFill>
                  <a:sysClr val="window" lastClr="FFFFFF"/>
                </a:solidFill>
              </c:spPr>
              <c:txPr>
                <a:bodyPr/>
                <a:lstStyle/>
                <a:p>
                  <a:pPr>
                    <a:defRPr lang="en-US" sz="1000" b="0" i="0" baseline="0">
                      <a:latin typeface="Arial" pitchFamily="34" charset="0"/>
                    </a:defRPr>
                  </a:pPr>
                  <a:endParaRPr lang="en-US"/>
                </a:p>
              </c:txPr>
            </c:dLbl>
            <c:dLbl>
              <c:idx val="1"/>
              <c:numFmt formatCode="#,#00" sourceLinked="0"/>
              <c:spPr>
                <a:solidFill>
                  <a:sysClr val="window" lastClr="FFFFFF"/>
                </a:solidFill>
              </c:spPr>
              <c:txPr>
                <a:bodyPr/>
                <a:lstStyle/>
                <a:p>
                  <a:pPr>
                    <a:defRPr lang="en-US" sz="1000" b="0" i="0" baseline="0">
                      <a:latin typeface="Arial" pitchFamily="34" charset="0"/>
                    </a:defRPr>
                  </a:pPr>
                  <a:endParaRPr lang="en-US"/>
                </a:p>
              </c:txPr>
            </c:dLbl>
            <c:numFmt formatCode="#,#00" sourceLinked="0"/>
            <c:spPr>
              <a:solidFill>
                <a:sysClr val="window" lastClr="FFFFFF"/>
              </a:solidFill>
            </c:spPr>
            <c:txPr>
              <a:bodyPr/>
              <a:lstStyle/>
              <a:p>
                <a:pPr>
                  <a:defRPr lang="en-US" sz="1050" b="0" i="0" baseline="0">
                    <a:latin typeface="Arial" pitchFamily="34" charset="0"/>
                  </a:defRPr>
                </a:pPr>
                <a:endParaRPr lang="en-US"/>
              </a:p>
            </c:txPr>
            <c:showVal val="1"/>
          </c:dLbls>
          <c:cat>
            <c:strRef>
              <c:f>'SOC8'!$J$20:$K$20</c:f>
              <c:strCache>
                <c:ptCount val="2"/>
                <c:pt idx="0">
                  <c:v> Девојчице</c:v>
                </c:pt>
                <c:pt idx="1">
                  <c:v> Дечаци</c:v>
                </c:pt>
              </c:strCache>
            </c:strRef>
          </c:cat>
          <c:val>
            <c:numRef>
              <c:f>'SOC8'!$J$21:$K$21</c:f>
              <c:numCache>
                <c:formatCode>0.0</c:formatCode>
                <c:ptCount val="2"/>
                <c:pt idx="0">
                  <c:v>18.3</c:v>
                </c:pt>
                <c:pt idx="1">
                  <c:v>37.33</c:v>
                </c:pt>
              </c:numCache>
            </c:numRef>
          </c:val>
        </c:ser>
        <c:gapWidth val="46"/>
        <c:axId val="123185792"/>
        <c:axId val="123199872"/>
      </c:barChart>
      <c:catAx>
        <c:axId val="123185792"/>
        <c:scaling>
          <c:orientation val="minMax"/>
        </c:scaling>
        <c:axPos val="b"/>
        <c:majorTickMark val="none"/>
        <c:tickLblPos val="nextTo"/>
        <c:txPr>
          <a:bodyPr/>
          <a:lstStyle/>
          <a:p>
            <a:pPr>
              <a:defRPr lang="en-US" sz="1000" baseline="0">
                <a:latin typeface="Arial" pitchFamily="34" charset="0"/>
              </a:defRPr>
            </a:pPr>
            <a:endParaRPr lang="en-US"/>
          </a:p>
        </c:txPr>
        <c:crossAx val="123199872"/>
        <c:crosses val="autoZero"/>
        <c:auto val="1"/>
        <c:lblAlgn val="ctr"/>
        <c:lblOffset val="100"/>
      </c:catAx>
      <c:valAx>
        <c:axId val="123199872"/>
        <c:scaling>
          <c:orientation val="minMax"/>
          <c:min val="0"/>
        </c:scaling>
        <c:axPos val="l"/>
        <c:majorGridlines/>
        <c:numFmt formatCode="0" sourceLinked="0"/>
        <c:majorTickMark val="none"/>
        <c:tickLblPos val="nextTo"/>
        <c:txPr>
          <a:bodyPr/>
          <a:lstStyle/>
          <a:p>
            <a:pPr>
              <a:defRPr lang="en-US" sz="1000" baseline="0">
                <a:latin typeface="Arial" pitchFamily="34" charset="0"/>
              </a:defRPr>
            </a:pPr>
            <a:endParaRPr lang="en-US"/>
          </a:p>
        </c:txPr>
        <c:crossAx val="123185792"/>
        <c:crosses val="autoZero"/>
        <c:crossBetween val="between"/>
      </c:valAx>
      <c:spPr>
        <a:ln>
          <a:solidFill>
            <a:srgbClr val="7F7F7F"/>
          </a:solidFill>
        </a:ln>
      </c:spPr>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802D6-3355-4B9F-A214-7E88F60A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37</Pages>
  <Words>5718</Words>
  <Characters>32594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Локални акциони план за остваривање родне равноправности</vt:lpstr>
    </vt:vector>
  </TitlesOfParts>
  <Company>Општина Бела Паланка</Company>
  <LinksUpToDate>false</LinksUpToDate>
  <CharactersWithSpaces>38236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Локални акциони план за остваривање родне равноправности</dc:title>
  <dc:subject>2016-2018</dc:subject>
  <dc:creator>Windos7</dc:creator>
  <cp:lastModifiedBy>Windows User</cp:lastModifiedBy>
  <cp:revision>12</cp:revision>
  <dcterms:created xsi:type="dcterms:W3CDTF">2021-03-22T13:08:00Z</dcterms:created>
  <dcterms:modified xsi:type="dcterms:W3CDTF">2021-07-12T11:53:00Z</dcterms:modified>
</cp:coreProperties>
</file>